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jc w:val="center"/>
        <w:rPr>
          <w:rFonts w:ascii="宋体" w:hAnsi="宋体"/>
          <w:b/>
          <w:sz w:val="32"/>
          <w:szCs w:val="32"/>
        </w:rPr>
      </w:pPr>
      <w:r>
        <w:rPr>
          <w:rFonts w:ascii="宋体" w:hAnsi="宋体"/>
          <w:b/>
          <w:sz w:val="32"/>
          <w:szCs w:val="32"/>
        </w:rPr>
        <w:t>中北大学（朔州校区）201</w:t>
      </w:r>
      <w:r>
        <w:rPr>
          <w:rFonts w:ascii="宋体" w:hAnsi="宋体"/>
          <w:b/>
          <w:sz w:val="32"/>
          <w:szCs w:val="32"/>
          <w:lang w:val="en-US"/>
        </w:rPr>
        <w:t>7</w:t>
      </w:r>
      <w:r>
        <w:rPr>
          <w:rFonts w:ascii="宋体" w:hAnsi="宋体"/>
          <w:b/>
          <w:sz w:val="32"/>
          <w:szCs w:val="32"/>
        </w:rPr>
        <w:t>年“信誉奖学金”评定实施细则</w:t>
      </w:r>
    </w:p>
    <w:p>
      <w:pPr>
        <w:spacing w:line="360" w:lineRule="auto"/>
        <w:rPr>
          <w:rFonts w:ascii="宋体" w:hAnsi="宋体"/>
          <w:b/>
          <w:sz w:val="28"/>
          <w:szCs w:val="28"/>
        </w:rPr>
      </w:pPr>
      <w:r>
        <w:rPr>
          <w:rFonts w:ascii="宋体" w:hAnsi="宋体"/>
          <w:b/>
          <w:sz w:val="28"/>
          <w:szCs w:val="28"/>
        </w:rPr>
        <w:t>一、奖学金简介</w:t>
      </w:r>
    </w:p>
    <w:p>
      <w:pPr>
        <w:spacing w:before="100" w:beforeAutospacing="1" w:after="100" w:afterAutospacing="1" w:line="360" w:lineRule="auto"/>
        <w:rPr>
          <w:rFonts w:ascii="宋体" w:hAnsi="宋体"/>
          <w:sz w:val="24"/>
        </w:rPr>
      </w:pPr>
      <w:r>
        <w:rPr>
          <w:rFonts w:ascii="宋体" w:hAnsi="宋体"/>
          <w:sz w:val="28"/>
          <w:szCs w:val="28"/>
        </w:rPr>
        <w:t xml:space="preserve"> </w:t>
      </w:r>
      <w:r>
        <w:rPr>
          <w:rFonts w:ascii="宋体" w:hAnsi="宋体"/>
          <w:sz w:val="24"/>
        </w:rPr>
        <w:t xml:space="preserve">   朔州市信誉电力设备安装检修有限公司成立于1997年8月，注册资本500万元。公司多年来一直活跃在省内各大发电厂从事电力设备安装检修维护工作，先后在柳林电厂、霍州电厂、神头一电厂、神头二电厂、河坡电厂、阳泉二电厂、鲁能晋北铝业自备电厂、河津发电厂进行锅炉设备检修和输煤、采暖系统改造；在平朔煤矸石电厂一二期、长治漳山电厂承担锅炉日常维护工作。为促进教育事业的发展，奖励资助品学兼优并家庭经济困难的大学生顺利完成学业，为社会培养更多更好的电力优秀人才，朔州市信誉电力设备安装检修有限公司于2013年12月在中北大学（朔州校区）设立了“信誉奖学金”。</w:t>
      </w:r>
    </w:p>
    <w:p>
      <w:pPr>
        <w:spacing w:line="360" w:lineRule="auto"/>
        <w:rPr>
          <w:rFonts w:ascii="宋体" w:hAnsi="宋体"/>
          <w:b/>
          <w:sz w:val="28"/>
          <w:szCs w:val="28"/>
        </w:rPr>
      </w:pPr>
      <w:r>
        <w:rPr>
          <w:rFonts w:ascii="宋体" w:hAnsi="宋体"/>
          <w:b/>
          <w:sz w:val="28"/>
          <w:szCs w:val="28"/>
        </w:rPr>
        <w:t>二、奖励资助对象及金额</w:t>
      </w:r>
    </w:p>
    <w:p>
      <w:pPr>
        <w:spacing w:before="100" w:beforeAutospacing="1" w:after="100" w:afterAutospacing="1" w:line="360" w:lineRule="auto"/>
        <w:ind w:firstLine="480" w:firstLineChars="200"/>
        <w:rPr>
          <w:rFonts w:ascii="宋体" w:hAnsi="宋体"/>
          <w:sz w:val="24"/>
        </w:rPr>
      </w:pPr>
      <w:r>
        <w:rPr>
          <w:rFonts w:ascii="宋体" w:hAnsi="宋体"/>
          <w:sz w:val="24"/>
        </w:rPr>
        <w:t>朔州市信誉电力设备安装检修有限公司每年捐赠人民币壹十万元整用于奖励资助中北大学（朔州校区）全日制在校品学兼优并家庭经济困难的学生顺利完成学业，具体分配名额如下：</w:t>
      </w:r>
    </w:p>
    <w:p>
      <w:pPr>
        <w:spacing w:before="100" w:beforeAutospacing="1" w:after="100" w:afterAutospacing="1" w:line="360" w:lineRule="auto"/>
        <w:ind w:firstLine="600" w:firstLineChars="250"/>
        <w:rPr>
          <w:rFonts w:ascii="宋体" w:hAnsi="宋体"/>
          <w:sz w:val="24"/>
        </w:rPr>
      </w:pPr>
      <w:r>
        <w:rPr>
          <w:rFonts w:ascii="宋体" w:hAnsi="宋体"/>
          <w:sz w:val="24"/>
        </w:rPr>
        <w:t>一等奖5名   奖金5000元</w:t>
      </w:r>
    </w:p>
    <w:p>
      <w:pPr>
        <w:spacing w:before="100" w:beforeAutospacing="1" w:after="100" w:afterAutospacing="1" w:line="360" w:lineRule="auto"/>
        <w:ind w:firstLine="600" w:firstLineChars="250"/>
        <w:rPr>
          <w:rFonts w:ascii="宋体" w:hAnsi="宋体"/>
          <w:sz w:val="24"/>
        </w:rPr>
      </w:pPr>
      <w:r>
        <w:rPr>
          <w:rFonts w:ascii="宋体" w:hAnsi="宋体"/>
          <w:sz w:val="24"/>
        </w:rPr>
        <w:t>二等奖15名  奖金3000元</w:t>
      </w:r>
    </w:p>
    <w:p>
      <w:pPr>
        <w:spacing w:before="100" w:beforeAutospacing="1" w:after="100" w:afterAutospacing="1" w:line="360" w:lineRule="auto"/>
        <w:ind w:firstLine="600" w:firstLineChars="250"/>
        <w:rPr>
          <w:rFonts w:ascii="宋体" w:hAnsi="宋体"/>
          <w:sz w:val="24"/>
        </w:rPr>
      </w:pPr>
      <w:r>
        <w:rPr>
          <w:rFonts w:ascii="宋体" w:hAnsi="宋体"/>
          <w:sz w:val="24"/>
        </w:rPr>
        <w:t>三等奖30名  奖金1000元</w:t>
      </w:r>
    </w:p>
    <w:p>
      <w:pPr>
        <w:spacing w:line="360" w:lineRule="auto"/>
        <w:rPr>
          <w:rFonts w:ascii="宋体" w:hAnsi="宋体"/>
          <w:b/>
          <w:sz w:val="28"/>
          <w:szCs w:val="28"/>
        </w:rPr>
      </w:pPr>
      <w:r>
        <w:rPr>
          <w:rFonts w:ascii="宋体" w:hAnsi="宋体"/>
          <w:b/>
          <w:sz w:val="28"/>
          <w:szCs w:val="28"/>
        </w:rPr>
        <w:t>三、信誉奖学金获得者基本条件</w:t>
      </w:r>
    </w:p>
    <w:p>
      <w:pPr>
        <w:spacing w:before="100" w:beforeAutospacing="1" w:after="100" w:afterAutospacing="1" w:line="360" w:lineRule="auto"/>
        <w:ind w:firstLine="480" w:firstLineChars="200"/>
        <w:rPr>
          <w:rFonts w:ascii="宋体" w:hAnsi="宋体"/>
          <w:sz w:val="24"/>
        </w:rPr>
      </w:pPr>
      <w:r>
        <w:rPr>
          <w:rFonts w:ascii="宋体" w:hAnsi="宋体"/>
          <w:sz w:val="24"/>
        </w:rPr>
        <w:t>1、热爱祖国，遵纪守法，具有良好的道德风尚；</w:t>
      </w:r>
    </w:p>
    <w:p>
      <w:pPr>
        <w:spacing w:before="100" w:beforeAutospacing="1" w:after="100" w:afterAutospacing="1" w:line="360" w:lineRule="auto"/>
        <w:ind w:firstLine="480" w:firstLineChars="200"/>
        <w:rPr>
          <w:rFonts w:ascii="宋体" w:hAnsi="宋体"/>
          <w:sz w:val="24"/>
        </w:rPr>
      </w:pPr>
      <w:r>
        <w:rPr>
          <w:rFonts w:ascii="宋体" w:hAnsi="宋体"/>
          <w:sz w:val="24"/>
        </w:rPr>
        <w:t>2、勤奋学习，各科学习成绩优良，上学年无挂科记录（包括体测）；</w:t>
      </w:r>
    </w:p>
    <w:p>
      <w:pPr>
        <w:spacing w:before="100" w:beforeAutospacing="1" w:after="100" w:afterAutospacing="1" w:line="360" w:lineRule="auto"/>
        <w:ind w:firstLine="480" w:firstLineChars="200"/>
        <w:rPr>
          <w:rFonts w:ascii="宋体" w:hAnsi="宋体"/>
          <w:sz w:val="24"/>
        </w:rPr>
      </w:pPr>
      <w:r>
        <w:rPr>
          <w:rFonts w:ascii="宋体" w:hAnsi="宋体"/>
          <w:sz w:val="24"/>
        </w:rPr>
        <w:t>3、家庭经济困难（校区通过201</w:t>
      </w:r>
      <w:r>
        <w:rPr>
          <w:rFonts w:ascii="宋体" w:hAnsi="宋体"/>
          <w:sz w:val="24"/>
          <w:lang w:val="en-US"/>
        </w:rPr>
        <w:t>6</w:t>
      </w:r>
      <w:r>
        <w:rPr>
          <w:rFonts w:ascii="宋体" w:hAnsi="宋体"/>
          <w:sz w:val="24"/>
        </w:rPr>
        <w:t>-201</w:t>
      </w:r>
      <w:r>
        <w:rPr>
          <w:rFonts w:ascii="宋体" w:hAnsi="宋体"/>
          <w:sz w:val="24"/>
          <w:lang w:val="en-US"/>
        </w:rPr>
        <w:t>7</w:t>
      </w:r>
      <w:r>
        <w:rPr>
          <w:rFonts w:ascii="宋体" w:hAnsi="宋体"/>
          <w:sz w:val="24"/>
        </w:rPr>
        <w:t>学年家庭经济困难学生认定的在校学生），不能或不足以支付在读期间的全部或部分学费和生活费。</w:t>
      </w:r>
    </w:p>
    <w:p>
      <w:pPr>
        <w:spacing w:line="360" w:lineRule="auto"/>
        <w:rPr>
          <w:rFonts w:ascii="宋体" w:hAnsi="宋体"/>
          <w:b/>
          <w:sz w:val="28"/>
          <w:szCs w:val="28"/>
        </w:rPr>
      </w:pPr>
      <w:r>
        <w:rPr>
          <w:rFonts w:ascii="宋体" w:hAnsi="宋体"/>
          <w:b/>
          <w:sz w:val="28"/>
          <w:szCs w:val="28"/>
        </w:rPr>
        <w:t>四、信誉奖学金评选办法</w:t>
      </w:r>
    </w:p>
    <w:p>
      <w:pPr>
        <w:spacing w:before="100" w:beforeAutospacing="1" w:after="100" w:afterAutospacing="1" w:line="360" w:lineRule="auto"/>
        <w:ind w:firstLine="480" w:firstLineChars="200"/>
        <w:rPr>
          <w:rFonts w:ascii="宋体" w:hAnsi="宋体"/>
          <w:sz w:val="24"/>
        </w:rPr>
      </w:pPr>
      <w:r>
        <w:rPr>
          <w:rFonts w:ascii="宋体" w:hAnsi="宋体"/>
          <w:sz w:val="24"/>
        </w:rPr>
        <w:t>1、由各班级根据申请条件来考核、推荐，被推荐学生提交个人申请书，并认真填写《中北大学（朔州校区）“信誉奖学金”申请表</w:t>
      </w:r>
      <w:r>
        <w:rPr>
          <w:rFonts w:ascii="宋体" w:hAnsi="宋体"/>
          <w:spacing w:val="20"/>
          <w:sz w:val="24"/>
        </w:rPr>
        <w:t>》</w:t>
      </w:r>
      <w:r>
        <w:rPr>
          <w:rFonts w:hint="eastAsia" w:ascii="宋体" w:hAnsi="宋体"/>
          <w:spacing w:val="20"/>
          <w:sz w:val="24"/>
          <w:lang w:eastAsia="zh-CN"/>
        </w:rPr>
        <w:t>。</w:t>
      </w:r>
    </w:p>
    <w:p>
      <w:pPr>
        <w:spacing w:before="100" w:beforeAutospacing="1" w:after="100" w:afterAutospacing="1" w:line="360" w:lineRule="auto"/>
        <w:ind w:firstLine="480" w:firstLineChars="200"/>
        <w:rPr>
          <w:rFonts w:ascii="宋体" w:hAnsi="宋体"/>
          <w:sz w:val="24"/>
        </w:rPr>
      </w:pPr>
      <w:r>
        <w:rPr>
          <w:rFonts w:ascii="宋体" w:hAnsi="宋体"/>
          <w:sz w:val="24"/>
        </w:rPr>
        <w:t>2、申请条件：</w:t>
      </w:r>
    </w:p>
    <w:p>
      <w:pPr>
        <w:spacing w:before="100" w:beforeAutospacing="1" w:after="100" w:afterAutospacing="1" w:line="360" w:lineRule="auto"/>
        <w:ind w:firstLine="480" w:firstLineChars="200"/>
        <w:rPr>
          <w:rFonts w:ascii="宋体" w:hAnsi="宋体"/>
          <w:sz w:val="24"/>
        </w:rPr>
      </w:pPr>
      <w:r>
        <w:rPr>
          <w:rFonts w:ascii="宋体" w:hAnsi="宋体"/>
          <w:sz w:val="24"/>
        </w:rPr>
        <w:t>(1</w:t>
      </w:r>
      <w:r>
        <w:rPr>
          <w:rFonts w:ascii="宋体" w:hAnsi="宋体"/>
          <w:spacing w:val="20"/>
          <w:sz w:val="24"/>
        </w:rPr>
        <w:t>)</w:t>
      </w:r>
      <w:r>
        <w:rPr>
          <w:rFonts w:ascii="宋体" w:hAnsi="宋体"/>
          <w:sz w:val="24"/>
        </w:rPr>
        <w:t>此次评选对象主要针对201</w:t>
      </w:r>
      <w:r>
        <w:rPr>
          <w:rFonts w:ascii="宋体" w:hAnsi="宋体"/>
          <w:sz w:val="24"/>
          <w:lang w:val="en-US"/>
        </w:rPr>
        <w:t>5</w:t>
      </w:r>
      <w:r>
        <w:rPr>
          <w:rFonts w:ascii="宋体" w:hAnsi="宋体"/>
          <w:sz w:val="24"/>
        </w:rPr>
        <w:t>、201</w:t>
      </w:r>
      <w:r>
        <w:rPr>
          <w:rFonts w:ascii="宋体" w:hAnsi="宋体"/>
          <w:sz w:val="24"/>
          <w:lang w:val="en-US"/>
        </w:rPr>
        <w:t>6</w:t>
      </w:r>
      <w:r>
        <w:rPr>
          <w:rFonts w:ascii="宋体" w:hAnsi="宋体"/>
          <w:sz w:val="24"/>
        </w:rPr>
        <w:t>级家庭经济困难学生（201</w:t>
      </w:r>
      <w:r>
        <w:rPr>
          <w:rFonts w:ascii="宋体" w:hAnsi="宋体"/>
          <w:sz w:val="24"/>
          <w:lang w:val="en-US"/>
        </w:rPr>
        <w:t>6</w:t>
      </w:r>
      <w:r>
        <w:rPr>
          <w:rFonts w:ascii="宋体" w:hAnsi="宋体"/>
          <w:sz w:val="24"/>
        </w:rPr>
        <w:t>-201</w:t>
      </w:r>
      <w:r>
        <w:rPr>
          <w:rFonts w:ascii="宋体" w:hAnsi="宋体"/>
          <w:sz w:val="24"/>
          <w:lang w:val="en-US"/>
        </w:rPr>
        <w:t>7</w:t>
      </w:r>
      <w:r>
        <w:rPr>
          <w:rFonts w:ascii="宋体" w:hAnsi="宋体"/>
          <w:sz w:val="24"/>
        </w:rPr>
        <w:t>学年</w:t>
      </w:r>
      <w:r>
        <w:rPr>
          <w:rFonts w:hint="eastAsia" w:ascii="宋体" w:hAnsi="宋体"/>
          <w:sz w:val="24"/>
          <w:lang w:val="en-US" w:eastAsia="zh-CN"/>
        </w:rPr>
        <w:t>认定</w:t>
      </w:r>
      <w:r>
        <w:rPr>
          <w:rFonts w:ascii="宋体" w:hAnsi="宋体"/>
          <w:sz w:val="24"/>
        </w:rPr>
        <w:t>），原则上201</w:t>
      </w:r>
      <w:r>
        <w:rPr>
          <w:rFonts w:ascii="宋体" w:hAnsi="宋体"/>
          <w:sz w:val="24"/>
          <w:lang w:val="en-US"/>
        </w:rPr>
        <w:t>4</w:t>
      </w:r>
      <w:r>
        <w:rPr>
          <w:rFonts w:ascii="宋体" w:hAnsi="宋体"/>
          <w:sz w:val="24"/>
        </w:rPr>
        <w:t>级家庭经济困难学生不参加评选</w:t>
      </w:r>
      <w:r>
        <w:rPr>
          <w:rFonts w:hint="eastAsia" w:ascii="宋体" w:hAnsi="宋体"/>
          <w:sz w:val="24"/>
          <w:lang w:eastAsia="zh-CN"/>
        </w:rPr>
        <w:t>；</w:t>
      </w:r>
    </w:p>
    <w:p>
      <w:pPr>
        <w:spacing w:before="100" w:beforeAutospacing="1" w:after="100" w:afterAutospacing="1" w:line="360" w:lineRule="auto"/>
        <w:ind w:firstLine="480" w:firstLineChars="200"/>
        <w:rPr>
          <w:rFonts w:hint="eastAsia" w:ascii="宋体" w:hAnsi="宋体"/>
          <w:sz w:val="24"/>
          <w:lang w:val="en-US" w:eastAsia="zh-CN"/>
        </w:rPr>
      </w:pPr>
      <w:r>
        <w:rPr>
          <w:rFonts w:ascii="宋体" w:hAnsi="宋体"/>
          <w:sz w:val="24"/>
        </w:rPr>
        <w:t>(2</w:t>
      </w:r>
      <w:r>
        <w:rPr>
          <w:rFonts w:ascii="宋体" w:hAnsi="宋体"/>
          <w:spacing w:val="20"/>
          <w:sz w:val="24"/>
        </w:rPr>
        <w:t>)</w:t>
      </w:r>
      <w:r>
        <w:rPr>
          <w:rFonts w:ascii="宋体" w:hAnsi="宋体"/>
          <w:sz w:val="24"/>
          <w:lang w:val="en-US"/>
        </w:rPr>
        <w:t>一等奖申请者</w:t>
      </w:r>
      <w:r>
        <w:rPr>
          <w:rFonts w:hint="eastAsia" w:ascii="宋体" w:hAnsi="宋体"/>
          <w:sz w:val="24"/>
          <w:lang w:val="en-US" w:eastAsia="zh-CN"/>
        </w:rPr>
        <w:t>要求</w:t>
      </w:r>
      <w:r>
        <w:rPr>
          <w:rFonts w:ascii="宋体" w:hAnsi="宋体"/>
          <w:sz w:val="24"/>
        </w:rPr>
        <w:t>学年平均成绩、综合素质测评</w:t>
      </w:r>
      <w:r>
        <w:rPr>
          <w:rFonts w:hint="eastAsia" w:ascii="宋体" w:hAnsi="宋体"/>
          <w:sz w:val="24"/>
          <w:lang w:val="en-US" w:eastAsia="zh-CN"/>
        </w:rPr>
        <w:t>成绩</w:t>
      </w:r>
      <w:r>
        <w:rPr>
          <w:rFonts w:ascii="宋体" w:hAnsi="宋体"/>
          <w:sz w:val="24"/>
        </w:rPr>
        <w:t>均在班级排名前</w:t>
      </w:r>
      <w:r>
        <w:rPr>
          <w:rFonts w:ascii="宋体" w:hAnsi="宋体"/>
          <w:sz w:val="24"/>
          <w:lang w:val="en-US"/>
        </w:rPr>
        <w:t>2</w:t>
      </w:r>
      <w:r>
        <w:rPr>
          <w:rFonts w:ascii="宋体" w:hAnsi="宋体"/>
          <w:sz w:val="24"/>
        </w:rPr>
        <w:t>0%</w:t>
      </w:r>
      <w:r>
        <w:rPr>
          <w:rFonts w:ascii="宋体" w:hAnsi="宋体"/>
          <w:sz w:val="24"/>
          <w:lang w:val="en-US"/>
        </w:rPr>
        <w:t>；二等奖申请者</w:t>
      </w:r>
      <w:r>
        <w:rPr>
          <w:rFonts w:hint="eastAsia" w:ascii="宋体" w:hAnsi="宋体"/>
          <w:sz w:val="24"/>
          <w:lang w:val="en-US" w:eastAsia="zh-CN"/>
        </w:rPr>
        <w:t>要求</w:t>
      </w:r>
      <w:r>
        <w:rPr>
          <w:rFonts w:ascii="宋体" w:hAnsi="宋体"/>
          <w:sz w:val="24"/>
          <w:lang w:val="en-US"/>
        </w:rPr>
        <w:t>学年平均成绩、综合素质测评</w:t>
      </w:r>
      <w:r>
        <w:rPr>
          <w:rFonts w:hint="eastAsia" w:ascii="宋体" w:hAnsi="宋体"/>
          <w:sz w:val="24"/>
          <w:lang w:val="en-US" w:eastAsia="zh-CN"/>
        </w:rPr>
        <w:t>成绩</w:t>
      </w:r>
      <w:r>
        <w:rPr>
          <w:rFonts w:ascii="宋体" w:hAnsi="宋体"/>
          <w:sz w:val="24"/>
          <w:lang w:val="en-US"/>
        </w:rPr>
        <w:t>均在班级排名前30％；三等奖申请者</w:t>
      </w:r>
      <w:r>
        <w:rPr>
          <w:rFonts w:hint="eastAsia" w:ascii="宋体" w:hAnsi="宋体"/>
          <w:sz w:val="24"/>
          <w:lang w:val="en-US" w:eastAsia="zh-CN"/>
        </w:rPr>
        <w:t>要求</w:t>
      </w:r>
      <w:r>
        <w:rPr>
          <w:rFonts w:ascii="宋体" w:hAnsi="宋体"/>
          <w:sz w:val="24"/>
          <w:lang w:val="en-US"/>
        </w:rPr>
        <w:t>学年平均成绩、综合素质测评</w:t>
      </w:r>
      <w:r>
        <w:rPr>
          <w:rFonts w:hint="eastAsia" w:ascii="宋体" w:hAnsi="宋体"/>
          <w:sz w:val="24"/>
          <w:lang w:val="en-US" w:eastAsia="zh-CN"/>
        </w:rPr>
        <w:t>成绩</w:t>
      </w:r>
      <w:r>
        <w:rPr>
          <w:rFonts w:ascii="宋体" w:hAnsi="宋体"/>
          <w:sz w:val="24"/>
          <w:lang w:val="en-US"/>
        </w:rPr>
        <w:t>均在班级前40％</w:t>
      </w:r>
      <w:r>
        <w:rPr>
          <w:rFonts w:ascii="宋体" w:hAnsi="宋体"/>
          <w:sz w:val="24"/>
        </w:rPr>
        <w:t xml:space="preserve">。 </w:t>
      </w:r>
    </w:p>
    <w:p>
      <w:pPr>
        <w:numPr>
          <w:ilvl w:val="0"/>
          <w:numId w:val="0"/>
        </w:numPr>
        <w:spacing w:before="100" w:beforeAutospacing="1" w:after="100" w:afterAutospacing="1" w:line="360" w:lineRule="auto"/>
        <w:ind w:firstLine="480" w:firstLineChars="200"/>
        <w:rPr>
          <w:rFonts w:hint="eastAsia" w:ascii="宋体" w:hAnsi="宋体" w:eastAsia="宋体"/>
          <w:sz w:val="24"/>
          <w:lang w:val="en-US" w:eastAsia="zh-CN"/>
        </w:rPr>
      </w:pPr>
      <w:r>
        <w:rPr>
          <w:rFonts w:ascii="宋体" w:hAnsi="宋体"/>
          <w:sz w:val="24"/>
          <w:lang w:val="en-US"/>
        </w:rPr>
        <w:t>3</w:t>
      </w:r>
      <w:r>
        <w:rPr>
          <w:rFonts w:ascii="宋体" w:hAnsi="宋体"/>
          <w:sz w:val="24"/>
        </w:rPr>
        <w:t>、名额分配：</w:t>
      </w:r>
    </w:p>
    <w:p>
      <w:pPr>
        <w:spacing w:before="100" w:beforeAutospacing="1" w:after="100" w:afterAutospacing="1" w:line="360" w:lineRule="auto"/>
        <w:ind w:left="0" w:leftChars="0"/>
        <w:rPr>
          <w:rFonts w:hint="default" w:ascii="宋体" w:hAnsi="宋体" w:cs="宋体"/>
          <w:sz w:val="24"/>
        </w:rPr>
      </w:pPr>
      <w:r>
        <w:rPr>
          <w:rFonts w:hint="eastAsia" w:ascii="宋体" w:hAnsi="宋体" w:cs="宋体"/>
          <w:sz w:val="24"/>
          <w:lang w:val="en-US" w:eastAsia="zh-CN"/>
        </w:rPr>
        <w:t xml:space="preserve">    </w:t>
      </w: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pacing w:val="14"/>
          <w:sz w:val="24"/>
          <w:lang w:eastAsia="zh-CN"/>
        </w:rPr>
        <w:t>）</w:t>
      </w:r>
      <w:r>
        <w:rPr>
          <w:rFonts w:hint="eastAsia" w:ascii="宋体" w:hAnsi="宋体" w:cs="宋体"/>
          <w:sz w:val="24"/>
          <w:lang w:val="en-US" w:eastAsia="zh-CN"/>
        </w:rPr>
        <w:t>原则上</w:t>
      </w:r>
      <w:r>
        <w:rPr>
          <w:rFonts w:ascii="宋体" w:hAnsi="宋体" w:cs="宋体"/>
          <w:sz w:val="24"/>
        </w:rPr>
        <w:t>201</w:t>
      </w:r>
      <w:r>
        <w:rPr>
          <w:rFonts w:ascii="宋体" w:hAnsi="宋体" w:cs="宋体"/>
          <w:sz w:val="24"/>
          <w:lang w:val="en-US"/>
        </w:rPr>
        <w:t>4</w:t>
      </w:r>
      <w:r>
        <w:rPr>
          <w:rFonts w:ascii="宋体" w:hAnsi="宋体" w:cs="宋体"/>
          <w:sz w:val="24"/>
        </w:rPr>
        <w:t>级</w:t>
      </w:r>
      <w:r>
        <w:rPr>
          <w:rFonts w:hint="eastAsia" w:ascii="宋体" w:hAnsi="宋体" w:cs="宋体"/>
          <w:sz w:val="24"/>
          <w:lang w:val="en-US" w:eastAsia="zh-CN"/>
        </w:rPr>
        <w:t>家庭经济困难学生不参与此次评选，如家庭有特殊情况，在满足申请条件第二条的情况下，也可提出申请，评委将会酌情考虑</w:t>
      </w:r>
      <w:r>
        <w:rPr>
          <w:rFonts w:ascii="宋体" w:hAnsi="宋体" w:cs="宋体"/>
          <w:sz w:val="24"/>
        </w:rPr>
        <w:t>；</w:t>
      </w:r>
    </w:p>
    <w:p>
      <w:pPr>
        <w:spacing w:before="100" w:beforeAutospacing="1" w:after="100" w:afterAutospacing="1"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ascii="宋体" w:hAnsi="宋体" w:cs="宋体"/>
          <w:sz w:val="24"/>
        </w:rPr>
        <w:t>201</w:t>
      </w:r>
      <w:r>
        <w:rPr>
          <w:rFonts w:ascii="宋体" w:hAnsi="宋体" w:cs="宋体"/>
          <w:sz w:val="24"/>
          <w:lang w:val="en-US"/>
        </w:rPr>
        <w:t>5</w:t>
      </w:r>
      <w:r>
        <w:rPr>
          <w:rFonts w:ascii="宋体" w:hAnsi="宋体" w:cs="宋体"/>
          <w:sz w:val="24"/>
        </w:rPr>
        <w:t>、201</w:t>
      </w:r>
      <w:r>
        <w:rPr>
          <w:rFonts w:ascii="宋体" w:hAnsi="宋体" w:cs="宋体"/>
          <w:sz w:val="24"/>
          <w:lang w:val="en-US"/>
        </w:rPr>
        <w:t>6</w:t>
      </w:r>
      <w:r>
        <w:rPr>
          <w:rFonts w:ascii="宋体" w:hAnsi="宋体" w:cs="宋体"/>
          <w:sz w:val="24"/>
        </w:rPr>
        <w:t>级全部班级，每班可推荐一名</w:t>
      </w:r>
      <w:r>
        <w:rPr>
          <w:rFonts w:hint="eastAsia" w:ascii="宋体" w:hAnsi="宋体" w:cs="宋体"/>
          <w:sz w:val="24"/>
          <w:lang w:val="en-US" w:eastAsia="zh-CN"/>
        </w:rPr>
        <w:t>学生申请</w:t>
      </w:r>
      <w:r>
        <w:rPr>
          <w:rFonts w:ascii="宋体" w:hAnsi="宋体" w:cs="宋体"/>
          <w:sz w:val="24"/>
        </w:rPr>
        <w:t>信誉奖学金一等</w:t>
      </w:r>
      <w:r>
        <w:rPr>
          <w:rFonts w:hint="eastAsia" w:ascii="宋体" w:hAnsi="宋体" w:cs="宋体"/>
          <w:sz w:val="24"/>
          <w:lang w:val="en-US" w:eastAsia="zh-CN"/>
        </w:rPr>
        <w:t>或</w:t>
      </w:r>
      <w:r>
        <w:rPr>
          <w:rFonts w:ascii="宋体" w:hAnsi="宋体" w:cs="宋体"/>
          <w:sz w:val="24"/>
        </w:rPr>
        <w:t>二等奖学金</w:t>
      </w:r>
      <w:r>
        <w:rPr>
          <w:rFonts w:hint="eastAsia" w:ascii="宋体" w:hAnsi="宋体" w:cs="宋体"/>
          <w:sz w:val="24"/>
          <w:lang w:eastAsia="zh-CN"/>
        </w:rPr>
        <w:t>，</w:t>
      </w:r>
      <w:r>
        <w:rPr>
          <w:rFonts w:hint="eastAsia" w:ascii="宋体" w:hAnsi="宋体" w:cs="宋体"/>
          <w:sz w:val="24"/>
          <w:lang w:val="en-US" w:eastAsia="zh-CN"/>
        </w:rPr>
        <w:t>需参加校区组织的答辩</w:t>
      </w:r>
      <w:r>
        <w:rPr>
          <w:rFonts w:ascii="宋体" w:hAnsi="宋体" w:cs="宋体"/>
          <w:sz w:val="24"/>
        </w:rPr>
        <w:t xml:space="preserve">； </w:t>
      </w:r>
    </w:p>
    <w:p>
      <w:pPr>
        <w:spacing w:before="100" w:beforeAutospacing="1" w:after="100" w:afterAutospacing="1" w:line="360" w:lineRule="auto"/>
        <w:ind w:firstLine="480" w:firstLineChars="200"/>
        <w:rPr>
          <w:rFonts w:ascii="宋体" w:hAnsi="宋体" w:cs="宋体"/>
          <w:sz w:val="24"/>
        </w:rPr>
      </w:pPr>
      <w:r>
        <w:rPr>
          <w:rFonts w:ascii="宋体" w:hAnsi="宋体" w:cs="宋体"/>
          <w:sz w:val="24"/>
        </w:rPr>
        <w:t>（3）201</w:t>
      </w:r>
      <w:r>
        <w:rPr>
          <w:rFonts w:ascii="宋体" w:hAnsi="宋体" w:cs="宋体"/>
          <w:sz w:val="24"/>
          <w:lang w:val="en-US"/>
        </w:rPr>
        <w:t>5</w:t>
      </w:r>
      <w:r>
        <w:rPr>
          <w:rFonts w:ascii="宋体" w:hAnsi="宋体" w:cs="宋体"/>
          <w:sz w:val="24"/>
        </w:rPr>
        <w:t>、201</w:t>
      </w:r>
      <w:r>
        <w:rPr>
          <w:rFonts w:ascii="宋体" w:hAnsi="宋体" w:cs="宋体"/>
          <w:sz w:val="24"/>
          <w:lang w:val="en-US"/>
        </w:rPr>
        <w:t>6</w:t>
      </w:r>
      <w:r>
        <w:rPr>
          <w:rFonts w:ascii="宋体" w:hAnsi="宋体" w:cs="宋体"/>
          <w:sz w:val="24"/>
        </w:rPr>
        <w:t>级</w:t>
      </w:r>
      <w:r>
        <w:rPr>
          <w:rFonts w:hint="eastAsia" w:ascii="宋体" w:hAnsi="宋体" w:cs="宋体"/>
          <w:sz w:val="24"/>
          <w:lang w:val="en-US" w:eastAsia="zh-CN"/>
        </w:rPr>
        <w:t>各班获得2016-2017学年第二学期优良学风班（包括校</w:t>
      </w:r>
      <w:bookmarkStart w:id="0" w:name="_GoBack"/>
      <w:bookmarkEnd w:id="0"/>
      <w:r>
        <w:rPr>
          <w:rFonts w:hint="eastAsia" w:ascii="宋体" w:hAnsi="宋体" w:cs="宋体"/>
          <w:sz w:val="24"/>
          <w:lang w:val="en-US" w:eastAsia="zh-CN"/>
        </w:rPr>
        <w:t>级和校区级）的班级</w:t>
      </w:r>
      <w:r>
        <w:rPr>
          <w:rFonts w:ascii="宋体" w:hAnsi="宋体" w:cs="宋体"/>
          <w:sz w:val="24"/>
        </w:rPr>
        <w:t>，</w:t>
      </w:r>
      <w:r>
        <w:rPr>
          <w:rFonts w:hint="eastAsia" w:ascii="宋体" w:hAnsi="宋体" w:cs="宋体"/>
          <w:sz w:val="24"/>
          <w:lang w:val="en-US" w:eastAsia="zh-CN"/>
        </w:rPr>
        <w:t>则可另</w:t>
      </w:r>
      <w:r>
        <w:rPr>
          <w:rFonts w:ascii="宋体" w:hAnsi="宋体" w:cs="宋体"/>
          <w:sz w:val="24"/>
        </w:rPr>
        <w:t>推荐一名</w:t>
      </w:r>
      <w:r>
        <w:rPr>
          <w:rFonts w:hint="eastAsia" w:ascii="宋体" w:hAnsi="宋体" w:cs="宋体"/>
          <w:sz w:val="24"/>
          <w:lang w:val="en-US" w:eastAsia="zh-CN"/>
        </w:rPr>
        <w:t>学生</w:t>
      </w:r>
      <w:r>
        <w:rPr>
          <w:rFonts w:ascii="宋体" w:hAnsi="宋体" w:cs="宋体"/>
          <w:sz w:val="24"/>
        </w:rPr>
        <w:t>参</w:t>
      </w:r>
      <w:r>
        <w:rPr>
          <w:rFonts w:hint="eastAsia" w:ascii="宋体" w:hAnsi="宋体" w:cs="宋体"/>
          <w:sz w:val="24"/>
          <w:lang w:val="en-US" w:eastAsia="zh-CN"/>
        </w:rPr>
        <w:t>与</w:t>
      </w:r>
      <w:r>
        <w:rPr>
          <w:rFonts w:ascii="宋体" w:hAnsi="宋体" w:cs="宋体"/>
          <w:sz w:val="24"/>
        </w:rPr>
        <w:t>信誉奖学金三等奖的评选，</w:t>
      </w:r>
      <w:r>
        <w:rPr>
          <w:rFonts w:hint="eastAsia" w:ascii="宋体" w:hAnsi="宋体" w:cs="宋体"/>
          <w:sz w:val="24"/>
          <w:lang w:val="en-US" w:eastAsia="zh-CN"/>
        </w:rPr>
        <w:t>不需要</w:t>
      </w:r>
      <w:r>
        <w:rPr>
          <w:rFonts w:ascii="宋体" w:hAnsi="宋体" w:cs="宋体"/>
          <w:sz w:val="24"/>
        </w:rPr>
        <w:t>参加答辩；</w:t>
      </w:r>
    </w:p>
    <w:p>
      <w:pPr>
        <w:spacing w:line="360" w:lineRule="auto"/>
        <w:rPr>
          <w:rFonts w:ascii="宋体" w:hAnsi="宋体" w:cs="宋体"/>
          <w:sz w:val="24"/>
        </w:rPr>
      </w:pPr>
      <w:r>
        <w:rPr>
          <w:rFonts w:hint="eastAsia" w:ascii="宋体" w:hAnsi="宋体" w:cs="宋体"/>
          <w:sz w:val="24"/>
          <w:lang w:val="en-US" w:eastAsia="zh-CN"/>
        </w:rPr>
        <w:t xml:space="preserve">    </w:t>
      </w:r>
      <w:r>
        <w:rPr>
          <w:rFonts w:ascii="宋体" w:hAnsi="宋体" w:cs="宋体"/>
          <w:sz w:val="24"/>
        </w:rPr>
        <w:t>（4）最终</w:t>
      </w:r>
      <w:r>
        <w:rPr>
          <w:rFonts w:hint="eastAsia" w:ascii="宋体" w:hAnsi="宋体" w:cs="宋体"/>
          <w:sz w:val="24"/>
          <w:lang w:val="en-US" w:eastAsia="zh-CN"/>
        </w:rPr>
        <w:t>评委会在</w:t>
      </w:r>
      <w:r>
        <w:rPr>
          <w:rFonts w:ascii="宋体" w:hAnsi="宋体" w:cs="宋体"/>
          <w:sz w:val="24"/>
        </w:rPr>
        <w:t>评选时根据</w:t>
      </w:r>
      <w:r>
        <w:rPr>
          <w:rFonts w:hint="eastAsia" w:ascii="宋体" w:hAnsi="宋体" w:cs="宋体"/>
          <w:sz w:val="24"/>
          <w:lang w:val="en-US" w:eastAsia="zh-CN"/>
        </w:rPr>
        <w:t>学生</w:t>
      </w:r>
      <w:r>
        <w:rPr>
          <w:rFonts w:ascii="宋体" w:hAnsi="宋体" w:cs="宋体"/>
          <w:sz w:val="24"/>
        </w:rPr>
        <w:t>学习成绩、家庭经济状况及答辩现场表现</w:t>
      </w:r>
      <w:r>
        <w:rPr>
          <w:rFonts w:hint="eastAsia" w:ascii="宋体" w:hAnsi="宋体" w:cs="宋体"/>
          <w:sz w:val="24"/>
          <w:lang w:val="en-US" w:eastAsia="zh-CN"/>
        </w:rPr>
        <w:t>采取顺延原则，</w:t>
      </w:r>
      <w:r>
        <w:rPr>
          <w:rFonts w:ascii="宋体" w:hAnsi="宋体" w:cs="宋体"/>
          <w:sz w:val="24"/>
        </w:rPr>
        <w:t>在个人申请等级的基础上进行调整。</w:t>
      </w:r>
    </w:p>
    <w:p>
      <w:pPr>
        <w:spacing w:before="100" w:beforeAutospacing="1" w:after="100" w:afterAutospacing="1" w:line="360" w:lineRule="auto"/>
        <w:ind w:firstLine="480" w:firstLineChars="200"/>
        <w:rPr>
          <w:rFonts w:ascii="宋体" w:hAnsi="宋体"/>
          <w:b/>
          <w:sz w:val="28"/>
          <w:szCs w:val="28"/>
        </w:rPr>
      </w:pPr>
      <w:r>
        <w:rPr>
          <w:rFonts w:ascii="宋体" w:hAnsi="宋体"/>
          <w:sz w:val="24"/>
          <w:lang w:val="en-US"/>
        </w:rPr>
        <w:t>4</w:t>
      </w:r>
      <w:r>
        <w:rPr>
          <w:rFonts w:ascii="宋体" w:hAnsi="宋体"/>
          <w:sz w:val="24"/>
        </w:rPr>
        <w:t>、经过校区“信誉奖学金”资助工作领导小组组织的考核、答辩等环节评选出的最终评审结果将在校区公示三个工作日，无异议后，由校区主管学生工作领导签字并报送朔州市信誉电力设备安装检修有限公司。</w:t>
      </w:r>
    </w:p>
    <w:p>
      <w:pPr>
        <w:spacing w:line="360" w:lineRule="auto"/>
        <w:rPr>
          <w:rFonts w:ascii="宋体" w:hAnsi="宋体"/>
          <w:b/>
          <w:sz w:val="28"/>
          <w:szCs w:val="28"/>
        </w:rPr>
      </w:pPr>
      <w:r>
        <w:rPr>
          <w:rFonts w:ascii="宋体" w:hAnsi="宋体"/>
          <w:b/>
          <w:sz w:val="28"/>
          <w:szCs w:val="28"/>
        </w:rPr>
        <w:t>五、信誉奖学金发放办法</w:t>
      </w:r>
    </w:p>
    <w:p>
      <w:pPr>
        <w:spacing w:before="100" w:beforeAutospacing="1" w:after="100" w:afterAutospacing="1" w:line="360" w:lineRule="auto"/>
        <w:ind w:firstLine="480" w:firstLineChars="200"/>
        <w:rPr>
          <w:rFonts w:ascii="宋体" w:hAnsi="宋体"/>
          <w:sz w:val="24"/>
        </w:rPr>
      </w:pPr>
      <w:r>
        <w:rPr>
          <w:rFonts w:ascii="宋体" w:hAnsi="宋体"/>
          <w:sz w:val="24"/>
        </w:rPr>
        <w:t>信誉奖学金一次性划入学生银行卡，并颁发由朔州市信誉电力设备安装检修有限公司和校区统一印制的奖励证书。</w:t>
      </w:r>
    </w:p>
    <w:p>
      <w:pPr>
        <w:spacing w:line="360" w:lineRule="auto"/>
        <w:rPr>
          <w:rFonts w:ascii="宋体" w:hAnsi="宋体"/>
          <w:b/>
          <w:sz w:val="28"/>
          <w:szCs w:val="28"/>
        </w:rPr>
      </w:pPr>
      <w:r>
        <w:rPr>
          <w:rFonts w:ascii="宋体" w:hAnsi="宋体"/>
          <w:b/>
          <w:sz w:val="28"/>
          <w:szCs w:val="28"/>
        </w:rPr>
        <w:t>六、评选原则</w:t>
      </w:r>
    </w:p>
    <w:p>
      <w:pPr>
        <w:spacing w:before="100" w:beforeAutospacing="1" w:after="100" w:afterAutospacing="1" w:line="360" w:lineRule="auto"/>
        <w:ind w:firstLine="480" w:firstLineChars="200"/>
        <w:rPr>
          <w:rFonts w:ascii="宋体" w:hAnsi="宋体"/>
          <w:sz w:val="24"/>
        </w:rPr>
      </w:pPr>
      <w:r>
        <w:rPr>
          <w:rFonts w:ascii="宋体" w:hAnsi="宋体"/>
          <w:sz w:val="24"/>
        </w:rPr>
        <w:t>1、在评选的过程中，各班级一定要坚持实事求是、诚信的原则，</w:t>
      </w:r>
      <w:r>
        <w:rPr>
          <w:rFonts w:ascii="宋体" w:hAnsi="宋体"/>
          <w:b/>
          <w:bCs/>
          <w:sz w:val="24"/>
        </w:rPr>
        <w:t>如果发现弄虚作假现象，除追回已发出的相应奖励之外，并追究相关责任人的责任</w:t>
      </w:r>
      <w:r>
        <w:rPr>
          <w:rFonts w:ascii="宋体" w:hAnsi="宋体"/>
          <w:sz w:val="24"/>
        </w:rPr>
        <w:t>；</w:t>
      </w:r>
    </w:p>
    <w:p>
      <w:pPr>
        <w:spacing w:before="100" w:beforeAutospacing="1" w:after="100" w:afterAutospacing="1" w:line="360" w:lineRule="auto"/>
        <w:ind w:firstLine="480" w:firstLineChars="200"/>
        <w:rPr>
          <w:rFonts w:ascii="宋体" w:hAnsi="宋体"/>
          <w:sz w:val="24"/>
        </w:rPr>
      </w:pPr>
      <w:r>
        <w:rPr>
          <w:rFonts w:ascii="宋体" w:hAnsi="宋体"/>
          <w:sz w:val="24"/>
        </w:rPr>
        <w:t>2、原则上获得过20</w:t>
      </w:r>
      <w:r>
        <w:rPr>
          <w:rFonts w:hint="eastAsia" w:ascii="宋体" w:hAnsi="宋体"/>
          <w:sz w:val="24"/>
          <w:lang w:val="en-US" w:eastAsia="zh-CN"/>
        </w:rPr>
        <w:t>16</w:t>
      </w:r>
      <w:r>
        <w:rPr>
          <w:rFonts w:ascii="宋体" w:hAnsi="宋体"/>
          <w:sz w:val="24"/>
        </w:rPr>
        <w:t>-201</w:t>
      </w:r>
      <w:r>
        <w:rPr>
          <w:rFonts w:hint="eastAsia" w:ascii="宋体" w:hAnsi="宋体"/>
          <w:sz w:val="24"/>
          <w:lang w:val="en-US" w:eastAsia="zh-CN"/>
        </w:rPr>
        <w:t>7</w:t>
      </w:r>
      <w:r>
        <w:rPr>
          <w:rFonts w:ascii="宋体" w:hAnsi="宋体"/>
          <w:sz w:val="24"/>
        </w:rPr>
        <w:t>学年国家奖学金、国家励志奖学金的同学不再参评</w:t>
      </w:r>
      <w:r>
        <w:rPr>
          <w:rFonts w:hint="eastAsia" w:ascii="宋体" w:hAnsi="宋体"/>
          <w:sz w:val="24"/>
          <w:lang w:val="en-US" w:eastAsia="zh-CN"/>
        </w:rPr>
        <w:t>信誉奖学金一、二等奖</w:t>
      </w:r>
      <w:r>
        <w:rPr>
          <w:rFonts w:ascii="宋体" w:hAnsi="宋体"/>
          <w:sz w:val="24"/>
        </w:rPr>
        <w:t>，特殊情况除外。</w:t>
      </w:r>
    </w:p>
    <w:p>
      <w:pPr>
        <w:spacing w:line="360" w:lineRule="auto"/>
        <w:rPr>
          <w:rFonts w:ascii="宋体" w:hAnsi="宋体"/>
          <w:b/>
          <w:sz w:val="28"/>
          <w:szCs w:val="28"/>
        </w:rPr>
      </w:pPr>
      <w:r>
        <w:rPr>
          <w:rFonts w:ascii="宋体" w:hAnsi="宋体"/>
          <w:b/>
          <w:sz w:val="28"/>
          <w:szCs w:val="28"/>
        </w:rPr>
        <w:t>七、监督管理</w:t>
      </w:r>
    </w:p>
    <w:p>
      <w:pPr>
        <w:spacing w:before="100" w:beforeAutospacing="1" w:after="100" w:afterAutospacing="1" w:line="360" w:lineRule="auto"/>
        <w:ind w:firstLine="480" w:firstLineChars="200"/>
        <w:rPr>
          <w:rFonts w:ascii="宋体" w:hAnsi="宋体"/>
          <w:sz w:val="24"/>
        </w:rPr>
      </w:pPr>
      <w:r>
        <w:rPr>
          <w:rFonts w:ascii="宋体" w:hAnsi="宋体"/>
          <w:sz w:val="24"/>
        </w:rPr>
        <w:t>1、信誉奖学金实行分账核算、专款专用，确保资金正确使用，同时接受财务、审计、纪检监察等部门的检查和监督。</w:t>
      </w:r>
    </w:p>
    <w:p>
      <w:pPr>
        <w:spacing w:before="100" w:beforeAutospacing="1" w:after="100" w:afterAutospacing="1" w:line="360" w:lineRule="auto"/>
        <w:ind w:firstLine="480" w:firstLineChars="200"/>
        <w:rPr>
          <w:rFonts w:ascii="宋体" w:hAnsi="宋体"/>
          <w:sz w:val="24"/>
        </w:rPr>
      </w:pPr>
      <w:r>
        <w:rPr>
          <w:rFonts w:ascii="宋体" w:hAnsi="宋体"/>
          <w:sz w:val="24"/>
        </w:rPr>
        <w:t>2、受助学生违反校规校纪甚至触犯国家法律的，取消其受助资格并追回相应的奖金及证书。</w:t>
      </w:r>
    </w:p>
    <w:p>
      <w:pPr>
        <w:spacing w:line="360" w:lineRule="auto"/>
        <w:rPr>
          <w:rFonts w:ascii="宋体" w:hAnsi="宋体"/>
          <w:sz w:val="28"/>
          <w:szCs w:val="28"/>
        </w:rPr>
      </w:pPr>
      <w:r>
        <w:rPr>
          <w:rFonts w:ascii="宋体" w:hAnsi="宋体"/>
          <w:b/>
          <w:sz w:val="24"/>
        </w:rPr>
        <w:t>八、本办法适合中北大学（朔州校区）201</w:t>
      </w:r>
      <w:r>
        <w:rPr>
          <w:rFonts w:hint="eastAsia" w:ascii="宋体" w:hAnsi="宋体"/>
          <w:b/>
          <w:sz w:val="24"/>
          <w:lang w:val="en-US" w:eastAsia="zh-CN"/>
        </w:rPr>
        <w:t>4</w:t>
      </w:r>
      <w:r>
        <w:rPr>
          <w:rFonts w:ascii="宋体" w:hAnsi="宋体"/>
          <w:b/>
          <w:sz w:val="24"/>
        </w:rPr>
        <w:t>级、201</w:t>
      </w:r>
      <w:r>
        <w:rPr>
          <w:rFonts w:hint="eastAsia" w:ascii="宋体" w:hAnsi="宋体"/>
          <w:b/>
          <w:sz w:val="24"/>
          <w:lang w:val="en-US" w:eastAsia="zh-CN"/>
        </w:rPr>
        <w:t>5</w:t>
      </w:r>
      <w:r>
        <w:rPr>
          <w:rFonts w:ascii="宋体" w:hAnsi="宋体"/>
          <w:b/>
          <w:sz w:val="24"/>
        </w:rPr>
        <w:t>级、201</w:t>
      </w:r>
      <w:r>
        <w:rPr>
          <w:rFonts w:hint="eastAsia" w:ascii="宋体" w:hAnsi="宋体"/>
          <w:b/>
          <w:sz w:val="24"/>
          <w:lang w:val="en-US" w:eastAsia="zh-CN"/>
        </w:rPr>
        <w:t>6</w:t>
      </w:r>
      <w:r>
        <w:rPr>
          <w:rFonts w:ascii="宋体" w:hAnsi="宋体"/>
          <w:b/>
          <w:sz w:val="24"/>
        </w:rPr>
        <w:t>级在校大学生，由校区“信誉奖学金”资助工作领导小组负责解释。</w:t>
      </w:r>
    </w:p>
    <w:p>
      <w:pPr>
        <w:spacing w:line="360" w:lineRule="auto"/>
        <w:rPr>
          <w:rFonts w:hint="default" w:ascii="宋体" w:hAnsi="宋体"/>
          <w:sz w:val="28"/>
          <w:szCs w:val="28"/>
        </w:rPr>
      </w:pPr>
      <w:r>
        <w:rPr>
          <w:rFonts w:ascii="宋体" w:hAnsi="宋体"/>
          <w:sz w:val="28"/>
          <w:szCs w:val="28"/>
        </w:rPr>
        <w:t xml:space="preserve">                                       </w:t>
      </w:r>
    </w:p>
    <w:p>
      <w:pPr>
        <w:spacing w:line="360" w:lineRule="auto"/>
        <w:ind w:firstLine="5600" w:firstLineChars="2000"/>
        <w:rPr>
          <w:rFonts w:ascii="宋体" w:hAnsi="宋体"/>
          <w:sz w:val="28"/>
          <w:szCs w:val="28"/>
        </w:rPr>
      </w:pPr>
    </w:p>
    <w:p>
      <w:pPr>
        <w:spacing w:line="360" w:lineRule="auto"/>
        <w:ind w:firstLine="5600" w:firstLineChars="2000"/>
        <w:rPr>
          <w:rFonts w:ascii="宋体" w:hAnsi="宋体"/>
          <w:sz w:val="28"/>
          <w:szCs w:val="28"/>
          <w:lang w:val="en-US"/>
        </w:rPr>
      </w:pPr>
    </w:p>
    <w:p>
      <w:pPr>
        <w:spacing w:line="360" w:lineRule="auto"/>
        <w:ind w:firstLine="5600" w:firstLineChars="2000"/>
        <w:rPr>
          <w:rFonts w:ascii="宋体" w:hAnsi="宋体"/>
          <w:sz w:val="28"/>
          <w:szCs w:val="28"/>
        </w:rPr>
      </w:pPr>
      <w:r>
        <w:rPr>
          <w:rFonts w:ascii="宋体" w:hAnsi="宋体"/>
          <w:sz w:val="28"/>
          <w:szCs w:val="28"/>
        </w:rPr>
        <w:t>中北大学（朔州校区）</w:t>
      </w:r>
    </w:p>
    <w:p>
      <w:pPr>
        <w:spacing w:line="360" w:lineRule="auto"/>
        <w:ind w:firstLine="560" w:firstLineChars="200"/>
        <w:jc w:val="center"/>
        <w:rPr>
          <w:rFonts w:ascii="宋体" w:hAnsi="宋体"/>
          <w:sz w:val="28"/>
          <w:szCs w:val="28"/>
        </w:rPr>
      </w:pPr>
      <w:r>
        <w:rPr>
          <w:rFonts w:ascii="宋体" w:hAnsi="宋体"/>
          <w:sz w:val="28"/>
          <w:szCs w:val="28"/>
        </w:rPr>
        <w:t xml:space="preserve">                                   学生工作部</w:t>
      </w:r>
    </w:p>
    <w:p>
      <w:pPr>
        <w:spacing w:line="360" w:lineRule="auto"/>
        <w:ind w:firstLine="560" w:firstLineChars="200"/>
        <w:jc w:val="center"/>
        <w:rPr>
          <w:rFonts w:ascii="宋体" w:hAnsi="宋体"/>
          <w:sz w:val="28"/>
          <w:szCs w:val="28"/>
        </w:rPr>
      </w:pPr>
      <w:r>
        <w:rPr>
          <w:rFonts w:ascii="宋体" w:hAnsi="宋体"/>
          <w:sz w:val="28"/>
          <w:szCs w:val="28"/>
        </w:rPr>
        <w:t xml:space="preserve">                                   201</w:t>
      </w:r>
      <w:r>
        <w:rPr>
          <w:rFonts w:hint="eastAsia" w:ascii="宋体" w:hAnsi="宋体"/>
          <w:sz w:val="28"/>
          <w:szCs w:val="28"/>
          <w:lang w:val="en-US" w:eastAsia="zh-CN"/>
        </w:rPr>
        <w:t>7</w:t>
      </w:r>
      <w:r>
        <w:rPr>
          <w:rFonts w:ascii="宋体" w:hAnsi="宋体"/>
          <w:sz w:val="28"/>
          <w:szCs w:val="28"/>
        </w:rPr>
        <w:t>年11月</w:t>
      </w:r>
      <w:r>
        <w:rPr>
          <w:rFonts w:hint="eastAsia" w:ascii="宋体" w:hAnsi="宋体"/>
          <w:sz w:val="28"/>
          <w:szCs w:val="28"/>
          <w:lang w:val="en-US" w:eastAsia="zh-CN"/>
        </w:rPr>
        <w:t>14</w:t>
      </w:r>
      <w:r>
        <w:rPr>
          <w:rFonts w:ascii="宋体" w:hAnsi="宋体"/>
          <w:sz w:val="28"/>
          <w:szCs w:val="28"/>
        </w:rPr>
        <w:t>日</w:t>
      </w:r>
    </w:p>
    <w:p>
      <w:pPr>
        <w:sectPr>
          <w:pgSz w:w="11906" w:h="16838"/>
          <w:pgMar w:top="1440" w:right="1800" w:bottom="1440" w:left="1800" w:header="851" w:footer="992" w:gutter="0"/>
          <w:cols w:space="720" w:num="1"/>
          <w:docGrid w:type="lines" w:linePitch="312" w:charSpace="0"/>
        </w:sectPr>
      </w:pPr>
    </w:p>
    <w:p>
      <w:pPr>
        <w:jc w:val="center"/>
        <w:rPr>
          <w:rFonts w:hint="eastAsia" w:ascii="仿宋_GB2312" w:eastAsia="仿宋_GB2312" w:cs="仿宋_GB2312"/>
          <w:b/>
          <w:kern w:val="0"/>
          <w:sz w:val="32"/>
          <w:szCs w:val="30"/>
        </w:rPr>
      </w:pPr>
      <w:r>
        <w:rPr>
          <w:rFonts w:ascii="仿宋_GB2312" w:eastAsia="仿宋_GB2312" w:cs="仿宋_GB2312"/>
          <w:b/>
          <w:kern w:val="0"/>
          <w:sz w:val="32"/>
          <w:szCs w:val="30"/>
        </w:rPr>
        <w:t>201</w:t>
      </w:r>
      <w:r>
        <w:rPr>
          <w:rFonts w:hint="eastAsia" w:ascii="仿宋_GB2312" w:eastAsia="仿宋_GB2312" w:cs="仿宋_GB2312"/>
          <w:b/>
          <w:kern w:val="0"/>
          <w:sz w:val="32"/>
          <w:szCs w:val="30"/>
        </w:rPr>
        <w:t>6</w:t>
      </w:r>
      <w:r>
        <w:rPr>
          <w:rFonts w:ascii="仿宋_GB2312" w:eastAsia="仿宋_GB2312" w:cs="仿宋_GB2312"/>
          <w:b/>
          <w:kern w:val="0"/>
          <w:sz w:val="32"/>
          <w:szCs w:val="30"/>
        </w:rPr>
        <w:t>/201</w:t>
      </w:r>
      <w:r>
        <w:rPr>
          <w:rFonts w:hint="eastAsia" w:ascii="仿宋_GB2312" w:eastAsia="仿宋_GB2312" w:cs="仿宋_GB2312"/>
          <w:b/>
          <w:kern w:val="0"/>
          <w:sz w:val="32"/>
          <w:szCs w:val="30"/>
        </w:rPr>
        <w:t>7（二）优良学风班评选结果</w:t>
      </w:r>
    </w:p>
    <w:p>
      <w:pPr>
        <w:autoSpaceDE w:val="0"/>
        <w:autoSpaceDN w:val="0"/>
        <w:adjustRightInd w:val="0"/>
        <w:jc w:val="left"/>
        <w:rPr>
          <w:rFonts w:ascii="仿宋_GB2312" w:eastAsia="仿宋_GB2312" w:cs="仿宋_GB2312"/>
          <w:b/>
          <w:kern w:val="0"/>
          <w:sz w:val="28"/>
          <w:szCs w:val="28"/>
        </w:rPr>
      </w:pPr>
      <w:r>
        <w:rPr>
          <w:rFonts w:hint="eastAsia" w:ascii="仿宋_GB2312" w:eastAsia="仿宋_GB2312" w:cs="仿宋_GB2312"/>
          <w:b/>
          <w:kern w:val="0"/>
          <w:sz w:val="28"/>
          <w:szCs w:val="28"/>
        </w:rPr>
        <w:t>一、校区优良学风班</w:t>
      </w:r>
    </w:p>
    <w:p>
      <w:pPr>
        <w:autoSpaceDE w:val="0"/>
        <w:autoSpaceDN w:val="0"/>
        <w:adjustRightInd w:val="0"/>
        <w:spacing w:line="360" w:lineRule="auto"/>
        <w:ind w:left="561" w:leftChars="267"/>
        <w:jc w:val="left"/>
        <w:rPr>
          <w:rFonts w:ascii="仿宋_GB2312" w:eastAsia="仿宋_GB2312" w:cs="仿宋_GB2312"/>
          <w:kern w:val="0"/>
          <w:sz w:val="28"/>
          <w:szCs w:val="28"/>
        </w:rPr>
      </w:pPr>
      <w:r>
        <w:rPr>
          <w:rFonts w:hint="eastAsia" w:ascii="仿宋_GB2312" w:eastAsia="仿宋_GB2312" w:cs="仿宋_GB2312"/>
          <w:kern w:val="0"/>
          <w:sz w:val="28"/>
          <w:szCs w:val="28"/>
        </w:rPr>
        <w:t>15270241  15270341  15270441  15270442  15270941  15271141  16270241  16270441  16270841  16270941  16271241</w:t>
      </w:r>
    </w:p>
    <w:p>
      <w:pPr>
        <w:autoSpaceDE w:val="0"/>
        <w:autoSpaceDN w:val="0"/>
        <w:adjustRightInd w:val="0"/>
        <w:jc w:val="left"/>
        <w:rPr>
          <w:rFonts w:ascii="仿宋_GB2312" w:eastAsia="仿宋_GB2312" w:cs="仿宋_GB2312"/>
          <w:b/>
          <w:kern w:val="0"/>
          <w:sz w:val="28"/>
          <w:szCs w:val="28"/>
        </w:rPr>
      </w:pPr>
      <w:r>
        <w:rPr>
          <w:rFonts w:hint="eastAsia" w:ascii="仿宋_GB2312" w:eastAsia="仿宋_GB2312" w:cs="仿宋_GB2312"/>
          <w:b/>
          <w:kern w:val="0"/>
          <w:sz w:val="28"/>
          <w:szCs w:val="28"/>
        </w:rPr>
        <w:t>二、中北大学优良学风班</w:t>
      </w:r>
    </w:p>
    <w:p>
      <w:pPr>
        <w:autoSpaceDE w:val="0"/>
        <w:autoSpaceDN w:val="0"/>
        <w:adjustRightInd w:val="0"/>
        <w:ind w:left="561" w:leftChars="267"/>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15270141  15270242  15270342  15270942  15271241  16270141  16270342  16270642  16270942  16271141  16271441</w:t>
      </w:r>
    </w:p>
    <w:p>
      <w:pPr>
        <w:jc w:val="center"/>
        <w:rPr>
          <w:rFonts w:hint="eastAsia" w:ascii="仿宋_GB2312" w:eastAsia="仿宋_GB2312" w:cs="仿宋_GB2312"/>
          <w:b/>
          <w:kern w:val="0"/>
          <w:sz w:val="32"/>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7A"/>
    <w:family w:val="modern"/>
    <w:pitch w:val="default"/>
    <w:sig w:usb0="800002BF" w:usb1="38CF7CFA" w:usb2="00000016" w:usb3="00000000" w:csb0="00040001" w:csb1="00000000"/>
  </w:font>
  <w:font w:name="华文仿宋">
    <w:panose1 w:val="02010600040101010101"/>
    <w:charset w:val="7A"/>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073C06"/>
    <w:rsid w:val="6E0A70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Calibri" w:hAnsi="Calibri" w:eastAsia="宋体" w:cs="Times New Roman"/>
      <w:kern w:val="2"/>
      <w:sz w:val="21"/>
      <w:szCs w:val="24"/>
      <w:lang w:val="en-US" w:eastAsia="zh-CN" w:bidi="ar-SA"/>
    </w:rPr>
  </w:style>
  <w:style w:type="character" w:default="1" w:styleId="2">
    <w:name w:val="Default Paragraph Font"/>
    <w:uiPriority w:val="0"/>
  </w:style>
  <w:style w:type="table" w:default="1" w:styleId="3">
    <w:name w:val="Normal Table"/>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1505</Words>
  <Characters>1767</Characters>
  <Paragraphs>46</Paragraphs>
  <ScaleCrop>false</ScaleCrop>
  <LinksUpToDate>false</LinksUpToDate>
  <CharactersWithSpaces>1937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2017-11-06T10:48:00Z</dcterms:created>
  <dc:creator>Sunny°刺眼</dc:creator>
  <cp:lastModifiedBy>lenovo-pc</cp:lastModifiedBy>
  <dcterms:modified xsi:type="dcterms:W3CDTF">2017-11-16T08:27:34Z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