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23" w:rsidRPr="00360B23" w:rsidRDefault="00B10D7F" w:rsidP="00360B23">
      <w:pPr>
        <w:jc w:val="center"/>
        <w:rPr>
          <w:b/>
          <w:sz w:val="24"/>
        </w:rPr>
      </w:pPr>
      <w:r>
        <w:rPr>
          <w:rFonts w:hint="eastAsia"/>
          <w:b/>
          <w:sz w:val="32"/>
        </w:rPr>
        <w:t>山西建龙实业有限公司</w:t>
      </w:r>
      <w:r w:rsidR="00476F52">
        <w:rPr>
          <w:rFonts w:hint="eastAsia"/>
          <w:b/>
          <w:sz w:val="32"/>
        </w:rPr>
        <w:t>校园</w:t>
      </w:r>
      <w:r w:rsidR="00360B23" w:rsidRPr="00360B23">
        <w:rPr>
          <w:b/>
          <w:sz w:val="32"/>
        </w:rPr>
        <w:t>招聘简章</w:t>
      </w:r>
    </w:p>
    <w:p w:rsidR="007934CC" w:rsidRPr="00E21945" w:rsidRDefault="00F371A7">
      <w:pPr>
        <w:rPr>
          <w:b/>
          <w:sz w:val="32"/>
          <w:szCs w:val="32"/>
        </w:rPr>
      </w:pPr>
      <w:r>
        <w:rPr>
          <w:rFonts w:hint="eastAsia"/>
          <w:b/>
          <w:sz w:val="32"/>
          <w:szCs w:val="32"/>
        </w:rPr>
        <w:t>一、</w:t>
      </w:r>
      <w:r w:rsidR="007E57CB" w:rsidRPr="00E21945">
        <w:rPr>
          <w:rFonts w:hint="eastAsia"/>
          <w:b/>
          <w:sz w:val="32"/>
          <w:szCs w:val="32"/>
        </w:rPr>
        <w:t>公司简介：</w:t>
      </w:r>
      <w:r w:rsidR="007E57CB" w:rsidRPr="00E21945">
        <w:rPr>
          <w:rFonts w:hint="eastAsia"/>
          <w:b/>
          <w:sz w:val="32"/>
          <w:szCs w:val="32"/>
        </w:rPr>
        <w:t xml:space="preserve">  </w:t>
      </w:r>
    </w:p>
    <w:p w:rsidR="00E21945" w:rsidRPr="00E21945" w:rsidRDefault="00017C5E" w:rsidP="00017C5E">
      <w:pPr>
        <w:ind w:firstLineChars="200" w:firstLine="640"/>
        <w:rPr>
          <w:rFonts w:ascii="仿宋" w:eastAsia="仿宋" w:hAnsi="仿宋"/>
          <w:sz w:val="32"/>
          <w:szCs w:val="32"/>
        </w:rPr>
      </w:pPr>
      <w:r w:rsidRPr="00E21945">
        <w:rPr>
          <w:rFonts w:ascii="仿宋" w:eastAsia="仿宋" w:hAnsi="仿宋" w:hint="eastAsia"/>
          <w:sz w:val="32"/>
          <w:szCs w:val="32"/>
        </w:rPr>
        <w:t>山西建龙实业有限公司是由建龙集团对原海鑫集团实施重组后赋予新产业、新内涵、新面貌的全新公司</w:t>
      </w:r>
      <w:bookmarkStart w:id="0" w:name="_GoBack"/>
      <w:bookmarkEnd w:id="0"/>
      <w:r w:rsidRPr="00E21945">
        <w:rPr>
          <w:rFonts w:ascii="仿宋" w:eastAsia="仿宋" w:hAnsi="仿宋" w:hint="eastAsia"/>
          <w:sz w:val="32"/>
          <w:szCs w:val="32"/>
        </w:rPr>
        <w:t>。</w:t>
      </w:r>
    </w:p>
    <w:p w:rsidR="00017C5E" w:rsidRPr="00017C5E" w:rsidRDefault="00017C5E" w:rsidP="00017C5E">
      <w:pPr>
        <w:ind w:firstLineChars="200" w:firstLine="640"/>
        <w:rPr>
          <w:rFonts w:ascii="仿宋" w:eastAsia="仿宋" w:hAnsi="仿宋"/>
          <w:sz w:val="32"/>
          <w:szCs w:val="32"/>
        </w:rPr>
      </w:pPr>
      <w:r w:rsidRPr="00017C5E">
        <w:rPr>
          <w:rFonts w:ascii="仿宋" w:eastAsia="仿宋" w:hAnsi="仿宋" w:hint="eastAsia"/>
          <w:sz w:val="32"/>
          <w:szCs w:val="32"/>
        </w:rPr>
        <w:t>建龙集团是一家集资源、钢铁、船运、机电等产业于一体的大型企业集团。钢铁板块拥有十家子公司、2600万吨产能。位列2016年全球前50大钢铁企业第17位、全国钢铁行业第6位、全国民营钢铁企业第2位，2017中国企业500强第241位，2017中国民营企业500强第62位。</w:t>
      </w:r>
    </w:p>
    <w:p w:rsidR="00E21945" w:rsidRPr="00017C5E" w:rsidRDefault="00017C5E" w:rsidP="00017C5E">
      <w:pPr>
        <w:ind w:firstLineChars="200" w:firstLine="640"/>
        <w:rPr>
          <w:rFonts w:ascii="仿宋" w:eastAsia="仿宋" w:hAnsi="仿宋"/>
          <w:sz w:val="32"/>
          <w:szCs w:val="32"/>
        </w:rPr>
      </w:pPr>
      <w:r w:rsidRPr="00017C5E">
        <w:rPr>
          <w:rFonts w:ascii="仿宋" w:eastAsia="仿宋" w:hAnsi="仿宋" w:hint="eastAsia"/>
          <w:sz w:val="32"/>
          <w:szCs w:val="32"/>
        </w:rPr>
        <w:t>山西建</w:t>
      </w:r>
      <w:proofErr w:type="gramStart"/>
      <w:r w:rsidRPr="00017C5E">
        <w:rPr>
          <w:rFonts w:ascii="仿宋" w:eastAsia="仿宋" w:hAnsi="仿宋" w:hint="eastAsia"/>
          <w:sz w:val="32"/>
          <w:szCs w:val="32"/>
        </w:rPr>
        <w:t>龙具备</w:t>
      </w:r>
      <w:proofErr w:type="gramEnd"/>
      <w:r w:rsidRPr="00017C5E">
        <w:rPr>
          <w:rFonts w:ascii="仿宋" w:eastAsia="仿宋" w:hAnsi="仿宋" w:hint="eastAsia"/>
          <w:sz w:val="32"/>
          <w:szCs w:val="32"/>
        </w:rPr>
        <w:t>年产560万吨铁、600万吨钢、260万吨精品建材、300万吨热轧卷板、</w:t>
      </w:r>
      <w:proofErr w:type="gramStart"/>
      <w:r w:rsidRPr="00017C5E">
        <w:rPr>
          <w:rFonts w:ascii="仿宋" w:eastAsia="仿宋" w:hAnsi="仿宋" w:hint="eastAsia"/>
          <w:sz w:val="32"/>
          <w:szCs w:val="32"/>
        </w:rPr>
        <w:t>160万吨优特带钢</w:t>
      </w:r>
      <w:proofErr w:type="gramEnd"/>
      <w:r w:rsidRPr="00017C5E">
        <w:rPr>
          <w:rFonts w:ascii="仿宋" w:eastAsia="仿宋" w:hAnsi="仿宋" w:hint="eastAsia"/>
          <w:sz w:val="32"/>
          <w:szCs w:val="32"/>
        </w:rPr>
        <w:t>的综合生产能力；主要产品覆盖高强度建筑用钢、优质碳素结构钢、合金结构钢等20多个品种130多种规格；炼铁、炼钢主体设备达到国家特大型钢铁企业装备水平，轧钢设备达到国际领先水平，是全省第二大钢铁企业。</w:t>
      </w:r>
    </w:p>
    <w:p w:rsidR="00017C5E" w:rsidRPr="00E21945" w:rsidRDefault="00017C5E" w:rsidP="00017C5E">
      <w:pPr>
        <w:ind w:firstLineChars="200" w:firstLine="640"/>
        <w:rPr>
          <w:rFonts w:ascii="仿宋" w:eastAsia="仿宋" w:hAnsi="仿宋"/>
          <w:sz w:val="32"/>
          <w:szCs w:val="32"/>
        </w:rPr>
      </w:pPr>
      <w:r w:rsidRPr="00017C5E">
        <w:rPr>
          <w:rFonts w:ascii="仿宋" w:eastAsia="仿宋" w:hAnsi="仿宋" w:hint="eastAsia"/>
          <w:sz w:val="32"/>
          <w:szCs w:val="32"/>
        </w:rPr>
        <w:t>2017年4月8日，1500mm热轧卷板项目顺利投运，标志着山西建龙率先跨入“运城市产值超百亿元企业”行列，迈出了建筑用材向工业用材转型的关键一步，成为中西部区域民营钢铁企业中第一家具备热轧卷板生产能力的企业。</w:t>
      </w:r>
    </w:p>
    <w:p w:rsidR="00E21945" w:rsidRPr="00E21945" w:rsidRDefault="00017C5E" w:rsidP="00017C5E">
      <w:pPr>
        <w:ind w:firstLineChars="200" w:firstLine="640"/>
        <w:rPr>
          <w:rFonts w:ascii="仿宋" w:eastAsia="仿宋" w:hAnsi="仿宋"/>
          <w:sz w:val="32"/>
          <w:szCs w:val="32"/>
        </w:rPr>
      </w:pPr>
      <w:r w:rsidRPr="00017C5E">
        <w:rPr>
          <w:rFonts w:ascii="仿宋" w:eastAsia="仿宋" w:hAnsi="仿宋" w:hint="eastAsia"/>
          <w:sz w:val="32"/>
          <w:szCs w:val="32"/>
        </w:rPr>
        <w:t>遵循习近平总书记视察山西重要讲话精神及中央供给侧结构性改革精神，根据山西省委“一个指引，两手硬”重大思路和要求，按照运城市委“改革抢先机，发展站前列、</w:t>
      </w:r>
      <w:r w:rsidRPr="00017C5E">
        <w:rPr>
          <w:rFonts w:ascii="仿宋" w:eastAsia="仿宋" w:hAnsi="仿宋" w:hint="eastAsia"/>
          <w:sz w:val="32"/>
          <w:szCs w:val="32"/>
        </w:rPr>
        <w:lastRenderedPageBreak/>
        <w:t>各项工作创一流”的要求，鉴于我省及周边省份钢铁企业以建筑钢材为主，同质化竞争异常严重的现实。山西建</w:t>
      </w:r>
      <w:proofErr w:type="gramStart"/>
      <w:r w:rsidRPr="00017C5E">
        <w:rPr>
          <w:rFonts w:ascii="仿宋" w:eastAsia="仿宋" w:hAnsi="仿宋" w:hint="eastAsia"/>
          <w:sz w:val="32"/>
          <w:szCs w:val="32"/>
        </w:rPr>
        <w:t>龙完善</w:t>
      </w:r>
      <w:proofErr w:type="gramEnd"/>
      <w:r w:rsidRPr="00017C5E">
        <w:rPr>
          <w:rFonts w:ascii="仿宋" w:eastAsia="仿宋" w:hAnsi="仿宋" w:hint="eastAsia"/>
          <w:sz w:val="32"/>
          <w:szCs w:val="32"/>
        </w:rPr>
        <w:t>了“十三五”发展规划，以“大钢铁、大园区、大物流、大服务”为发展定位，以“高端化、终端化、服务化、生态化”为产品定位，以闻喜经济技术开发区和山西钢铁产业结构调整基金为依托，全力打造中西部地区精品钢生产制造基地、黄河金三角区域综合性工业服务基地，力争2020年实现产值500亿元（其中钢铁主业产值300亿元、深加工及工业服务产值200亿元），勇当运城市乃至山西省经济发展的排头兵。</w:t>
      </w:r>
    </w:p>
    <w:p w:rsidR="005C3827" w:rsidRDefault="00F371A7" w:rsidP="00E21945">
      <w:pPr>
        <w:rPr>
          <w:b/>
          <w:sz w:val="32"/>
          <w:szCs w:val="32"/>
        </w:rPr>
      </w:pPr>
      <w:r>
        <w:rPr>
          <w:rFonts w:hint="eastAsia"/>
          <w:b/>
          <w:sz w:val="32"/>
          <w:szCs w:val="32"/>
        </w:rPr>
        <w:t>二、</w:t>
      </w:r>
      <w:r w:rsidR="005C3827">
        <w:rPr>
          <w:rFonts w:hint="eastAsia"/>
          <w:b/>
          <w:sz w:val="32"/>
          <w:szCs w:val="32"/>
        </w:rPr>
        <w:t>招聘专业</w:t>
      </w:r>
    </w:p>
    <w:tbl>
      <w:tblPr>
        <w:tblW w:w="6420" w:type="dxa"/>
        <w:tblInd w:w="950" w:type="dxa"/>
        <w:tblLook w:val="04A0"/>
      </w:tblPr>
      <w:tblGrid>
        <w:gridCol w:w="673"/>
        <w:gridCol w:w="4403"/>
        <w:gridCol w:w="672"/>
        <w:gridCol w:w="672"/>
      </w:tblGrid>
      <w:tr w:rsidR="00A460F4" w:rsidRPr="00A460F4" w:rsidTr="00A460F4">
        <w:trPr>
          <w:trHeight w:val="615"/>
        </w:trPr>
        <w:tc>
          <w:tcPr>
            <w:tcW w:w="6420" w:type="dxa"/>
            <w:gridSpan w:val="4"/>
            <w:tcBorders>
              <w:top w:val="nil"/>
              <w:left w:val="nil"/>
              <w:bottom w:val="single" w:sz="4" w:space="0" w:color="auto"/>
              <w:right w:val="nil"/>
            </w:tcBorders>
            <w:shd w:val="clear" w:color="auto" w:fill="auto"/>
            <w:noWrap/>
            <w:vAlign w:val="center"/>
            <w:hideMark/>
          </w:tcPr>
          <w:p w:rsidR="00A460F4" w:rsidRPr="00A460F4" w:rsidRDefault="00A460F4" w:rsidP="00A460F4">
            <w:pPr>
              <w:widowControl/>
              <w:jc w:val="center"/>
              <w:rPr>
                <w:rFonts w:ascii="宋体" w:eastAsia="宋体" w:hAnsi="宋体" w:cs="宋体"/>
                <w:b/>
                <w:bCs/>
                <w:color w:val="000000"/>
                <w:kern w:val="0"/>
                <w:sz w:val="32"/>
                <w:szCs w:val="32"/>
              </w:rPr>
            </w:pPr>
            <w:r w:rsidRPr="00A460F4">
              <w:rPr>
                <w:rFonts w:ascii="宋体" w:eastAsia="宋体" w:hAnsi="宋体" w:cs="宋体" w:hint="eastAsia"/>
                <w:b/>
                <w:bCs/>
                <w:color w:val="000000"/>
                <w:kern w:val="0"/>
                <w:sz w:val="32"/>
                <w:szCs w:val="32"/>
              </w:rPr>
              <w:t>山西建龙2019年招聘计划</w:t>
            </w:r>
          </w:p>
        </w:tc>
      </w:tr>
      <w:tr w:rsidR="00A460F4"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b/>
                <w:bCs/>
                <w:color w:val="000000"/>
                <w:kern w:val="0"/>
                <w:sz w:val="22"/>
                <w:szCs w:val="22"/>
              </w:rPr>
            </w:pPr>
            <w:r w:rsidRPr="00A460F4">
              <w:rPr>
                <w:rFonts w:ascii="宋体" w:eastAsia="宋体" w:hAnsi="宋体" w:cs="宋体" w:hint="eastAsia"/>
                <w:b/>
                <w:bCs/>
                <w:color w:val="000000"/>
                <w:kern w:val="0"/>
                <w:sz w:val="22"/>
                <w:szCs w:val="22"/>
              </w:rPr>
              <w:t>序号</w:t>
            </w:r>
          </w:p>
        </w:tc>
        <w:tc>
          <w:tcPr>
            <w:tcW w:w="4403" w:type="dxa"/>
            <w:tcBorders>
              <w:top w:val="nil"/>
              <w:left w:val="nil"/>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b/>
                <w:bCs/>
                <w:color w:val="000000"/>
                <w:kern w:val="0"/>
                <w:sz w:val="22"/>
                <w:szCs w:val="22"/>
              </w:rPr>
            </w:pPr>
            <w:r w:rsidRPr="00A460F4">
              <w:rPr>
                <w:rFonts w:ascii="宋体" w:eastAsia="宋体" w:hAnsi="宋体" w:cs="宋体" w:hint="eastAsia"/>
                <w:b/>
                <w:bCs/>
                <w:color w:val="000000"/>
                <w:kern w:val="0"/>
                <w:sz w:val="22"/>
                <w:szCs w:val="22"/>
              </w:rPr>
              <w:t>专业</w:t>
            </w:r>
          </w:p>
        </w:tc>
        <w:tc>
          <w:tcPr>
            <w:tcW w:w="672" w:type="dxa"/>
            <w:tcBorders>
              <w:top w:val="nil"/>
              <w:left w:val="nil"/>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b/>
                <w:bCs/>
                <w:color w:val="000000"/>
                <w:kern w:val="0"/>
                <w:sz w:val="22"/>
                <w:szCs w:val="22"/>
              </w:rPr>
            </w:pPr>
            <w:r w:rsidRPr="00A460F4">
              <w:rPr>
                <w:rFonts w:ascii="宋体" w:eastAsia="宋体" w:hAnsi="宋体" w:cs="宋体" w:hint="eastAsia"/>
                <w:b/>
                <w:bCs/>
                <w:color w:val="000000"/>
                <w:kern w:val="0"/>
                <w:sz w:val="22"/>
                <w:szCs w:val="22"/>
              </w:rPr>
              <w:t>学历</w:t>
            </w:r>
          </w:p>
        </w:tc>
        <w:tc>
          <w:tcPr>
            <w:tcW w:w="672" w:type="dxa"/>
            <w:tcBorders>
              <w:top w:val="nil"/>
              <w:left w:val="nil"/>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b/>
                <w:bCs/>
                <w:color w:val="000000"/>
                <w:kern w:val="0"/>
                <w:sz w:val="22"/>
                <w:szCs w:val="22"/>
              </w:rPr>
            </w:pPr>
            <w:r w:rsidRPr="00A460F4">
              <w:rPr>
                <w:rFonts w:ascii="宋体" w:eastAsia="宋体" w:hAnsi="宋体" w:cs="宋体" w:hint="eastAsia"/>
                <w:b/>
                <w:bCs/>
                <w:color w:val="000000"/>
                <w:kern w:val="0"/>
                <w:sz w:val="22"/>
                <w:szCs w:val="22"/>
              </w:rPr>
              <w:t>人数</w:t>
            </w:r>
          </w:p>
        </w:tc>
      </w:tr>
      <w:tr w:rsidR="00A460F4"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color w:val="000000"/>
                <w:kern w:val="0"/>
                <w:sz w:val="22"/>
                <w:szCs w:val="22"/>
              </w:rPr>
            </w:pPr>
            <w:r w:rsidRPr="00A460F4">
              <w:rPr>
                <w:rFonts w:ascii="宋体" w:eastAsia="宋体" w:hAnsi="宋体" w:cs="宋体" w:hint="eastAsia"/>
                <w:color w:val="000000"/>
                <w:kern w:val="0"/>
                <w:sz w:val="22"/>
                <w:szCs w:val="22"/>
              </w:rPr>
              <w:t>1</w:t>
            </w:r>
          </w:p>
        </w:tc>
        <w:tc>
          <w:tcPr>
            <w:tcW w:w="4403" w:type="dxa"/>
            <w:tcBorders>
              <w:top w:val="nil"/>
              <w:left w:val="nil"/>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冶金工程</w:t>
            </w:r>
          </w:p>
        </w:tc>
        <w:tc>
          <w:tcPr>
            <w:tcW w:w="672" w:type="dxa"/>
            <w:tcBorders>
              <w:top w:val="nil"/>
              <w:left w:val="nil"/>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A460F4" w:rsidRPr="00A460F4" w:rsidRDefault="001D05CA" w:rsidP="00A460F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w:t>
            </w:r>
          </w:p>
        </w:tc>
      </w:tr>
      <w:tr w:rsidR="00A460F4"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color w:val="000000"/>
                <w:kern w:val="0"/>
                <w:sz w:val="22"/>
                <w:szCs w:val="22"/>
              </w:rPr>
            </w:pPr>
            <w:r w:rsidRPr="00A460F4">
              <w:rPr>
                <w:rFonts w:ascii="宋体" w:eastAsia="宋体" w:hAnsi="宋体" w:cs="宋体" w:hint="eastAsia"/>
                <w:color w:val="000000"/>
                <w:kern w:val="0"/>
                <w:sz w:val="22"/>
                <w:szCs w:val="22"/>
              </w:rPr>
              <w:t>2</w:t>
            </w:r>
          </w:p>
        </w:tc>
        <w:tc>
          <w:tcPr>
            <w:tcW w:w="4403" w:type="dxa"/>
            <w:tcBorders>
              <w:top w:val="nil"/>
              <w:left w:val="nil"/>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材料成型及控制工程（金属压力加工）</w:t>
            </w:r>
          </w:p>
        </w:tc>
        <w:tc>
          <w:tcPr>
            <w:tcW w:w="672" w:type="dxa"/>
            <w:tcBorders>
              <w:top w:val="nil"/>
              <w:left w:val="nil"/>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A460F4" w:rsidRPr="00A460F4" w:rsidRDefault="00A460F4"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16</w:t>
            </w:r>
          </w:p>
        </w:tc>
      </w:tr>
      <w:tr w:rsidR="001D05CA"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3</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材料科学与工程（金属材料）</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4</w:t>
            </w:r>
          </w:p>
        </w:tc>
      </w:tr>
      <w:tr w:rsidR="001D05CA"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4</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机械设计制造及其自动化</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30</w:t>
            </w:r>
          </w:p>
        </w:tc>
      </w:tr>
      <w:tr w:rsidR="001D05CA"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5</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电气工程及其自动化</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14</w:t>
            </w:r>
          </w:p>
        </w:tc>
      </w:tr>
      <w:tr w:rsidR="001D05CA"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6</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自动化</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6</w:t>
            </w:r>
          </w:p>
        </w:tc>
      </w:tr>
      <w:tr w:rsidR="001D05CA"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工业分析与检验</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4</w:t>
            </w:r>
          </w:p>
        </w:tc>
      </w:tr>
      <w:tr w:rsidR="001D05CA"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安全工程</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2</w:t>
            </w:r>
          </w:p>
        </w:tc>
      </w:tr>
      <w:tr w:rsidR="001D05CA"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计算机及应用</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1</w:t>
            </w:r>
          </w:p>
        </w:tc>
      </w:tr>
      <w:tr w:rsidR="001D05CA" w:rsidRPr="00A460F4" w:rsidTr="00A460F4">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10</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工业工程</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1</w:t>
            </w:r>
          </w:p>
        </w:tc>
      </w:tr>
      <w:tr w:rsidR="001D05CA" w:rsidRPr="00A460F4" w:rsidTr="001D05CA">
        <w:trPr>
          <w:trHeight w:val="27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11</w:t>
            </w:r>
          </w:p>
        </w:tc>
        <w:tc>
          <w:tcPr>
            <w:tcW w:w="4403"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财务相关专业</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本科</w:t>
            </w:r>
          </w:p>
        </w:tc>
        <w:tc>
          <w:tcPr>
            <w:tcW w:w="672" w:type="dxa"/>
            <w:tcBorders>
              <w:top w:val="nil"/>
              <w:left w:val="nil"/>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0</w:t>
            </w:r>
          </w:p>
        </w:tc>
      </w:tr>
      <w:tr w:rsidR="001D05CA" w:rsidRPr="00A460F4" w:rsidTr="00EA3644">
        <w:trPr>
          <w:trHeight w:val="270"/>
        </w:trPr>
        <w:tc>
          <w:tcPr>
            <w:tcW w:w="57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sidRPr="00A460F4">
              <w:rPr>
                <w:rFonts w:ascii="宋体" w:eastAsia="宋体" w:hAnsi="宋体" w:cs="宋体" w:hint="eastAsia"/>
                <w:color w:val="000000"/>
                <w:kern w:val="0"/>
                <w:sz w:val="22"/>
                <w:szCs w:val="22"/>
              </w:rPr>
              <w:t>合</w:t>
            </w:r>
            <w:r>
              <w:rPr>
                <w:rFonts w:ascii="宋体" w:eastAsia="宋体" w:hAnsi="宋体" w:cs="宋体" w:hint="eastAsia"/>
                <w:color w:val="000000"/>
                <w:kern w:val="0"/>
                <w:sz w:val="22"/>
                <w:szCs w:val="22"/>
              </w:rPr>
              <w:t xml:space="preserve">    </w:t>
            </w:r>
            <w:r w:rsidRPr="00A460F4">
              <w:rPr>
                <w:rFonts w:ascii="宋体" w:eastAsia="宋体" w:hAnsi="宋体" w:cs="宋体" w:hint="eastAsia"/>
                <w:color w:val="000000"/>
                <w:kern w:val="0"/>
                <w:sz w:val="22"/>
                <w:szCs w:val="22"/>
              </w:rPr>
              <w:t>计</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5CA" w:rsidRPr="00A460F4" w:rsidRDefault="001D05CA" w:rsidP="00A460F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r>
    </w:tbl>
    <w:p w:rsidR="007934CC" w:rsidRDefault="00F371A7">
      <w:pPr>
        <w:rPr>
          <w:b/>
          <w:sz w:val="32"/>
          <w:szCs w:val="32"/>
        </w:rPr>
      </w:pPr>
      <w:r>
        <w:rPr>
          <w:rFonts w:hint="eastAsia"/>
          <w:b/>
          <w:sz w:val="32"/>
          <w:szCs w:val="32"/>
        </w:rPr>
        <w:t>三、</w:t>
      </w:r>
      <w:r w:rsidR="00360B23" w:rsidRPr="00E21945">
        <w:rPr>
          <w:b/>
          <w:sz w:val="32"/>
          <w:szCs w:val="32"/>
        </w:rPr>
        <w:t>福利待遇</w:t>
      </w:r>
    </w:p>
    <w:p w:rsidR="000E73DA" w:rsidRDefault="000E73DA" w:rsidP="000E73DA">
      <w:pPr>
        <w:ind w:firstLine="630"/>
        <w:rPr>
          <w:rFonts w:ascii="仿宋" w:eastAsia="仿宋" w:hAnsi="仿宋"/>
          <w:sz w:val="32"/>
          <w:szCs w:val="32"/>
        </w:rPr>
      </w:pPr>
      <w:r w:rsidRPr="000E73DA">
        <w:rPr>
          <w:rFonts w:ascii="仿宋" w:eastAsia="仿宋" w:hAnsi="仿宋" w:hint="eastAsia"/>
          <w:sz w:val="32"/>
          <w:szCs w:val="32"/>
        </w:rPr>
        <w:t>1、</w:t>
      </w:r>
      <w:r>
        <w:rPr>
          <w:rFonts w:ascii="仿宋" w:eastAsia="仿宋" w:hAnsi="仿宋" w:hint="eastAsia"/>
          <w:sz w:val="32"/>
          <w:szCs w:val="32"/>
        </w:rPr>
        <w:t>大学生薪资标准：</w:t>
      </w:r>
    </w:p>
    <w:p w:rsidR="000E73DA" w:rsidRDefault="00340BD3" w:rsidP="000E73DA">
      <w:pPr>
        <w:ind w:firstLine="630"/>
        <w:rPr>
          <w:rFonts w:ascii="仿宋" w:eastAsia="仿宋" w:hAnsi="仿宋"/>
          <w:sz w:val="32"/>
          <w:szCs w:val="32"/>
        </w:rPr>
      </w:pPr>
      <w:r>
        <w:rPr>
          <w:rFonts w:ascii="仿宋" w:eastAsia="仿宋" w:hAnsi="仿宋" w:hint="eastAsia"/>
          <w:sz w:val="32"/>
          <w:szCs w:val="32"/>
        </w:rPr>
        <w:t>见习期：</w:t>
      </w:r>
      <w:r w:rsidR="000E73DA">
        <w:rPr>
          <w:rFonts w:ascii="仿宋" w:eastAsia="仿宋" w:hAnsi="仿宋" w:hint="eastAsia"/>
          <w:sz w:val="32"/>
          <w:szCs w:val="32"/>
        </w:rPr>
        <w:t>（1）研究生：</w:t>
      </w:r>
      <w:r w:rsidR="00263EE6">
        <w:rPr>
          <w:rFonts w:ascii="仿宋" w:eastAsia="仿宋" w:hAnsi="仿宋" w:hint="eastAsia"/>
          <w:sz w:val="32"/>
          <w:szCs w:val="32"/>
        </w:rPr>
        <w:t>6000及以上</w:t>
      </w:r>
      <w:r w:rsidR="000E73DA">
        <w:rPr>
          <w:rFonts w:ascii="仿宋" w:eastAsia="仿宋" w:hAnsi="仿宋" w:hint="eastAsia"/>
          <w:sz w:val="32"/>
          <w:szCs w:val="32"/>
        </w:rPr>
        <w:t>；</w:t>
      </w:r>
      <w:r w:rsidR="00263EE6">
        <w:rPr>
          <w:rFonts w:ascii="仿宋" w:eastAsia="仿宋" w:hAnsi="仿宋" w:hint="eastAsia"/>
          <w:sz w:val="32"/>
          <w:szCs w:val="32"/>
        </w:rPr>
        <w:t>（面议）</w:t>
      </w:r>
    </w:p>
    <w:p w:rsidR="000E73DA" w:rsidRDefault="000E73DA" w:rsidP="00340BD3">
      <w:pPr>
        <w:ind w:firstLineChars="550" w:firstLine="1760"/>
        <w:rPr>
          <w:rFonts w:ascii="仿宋" w:eastAsia="仿宋" w:hAnsi="仿宋"/>
          <w:sz w:val="32"/>
          <w:szCs w:val="32"/>
        </w:rPr>
      </w:pPr>
      <w:r>
        <w:rPr>
          <w:rFonts w:ascii="仿宋" w:eastAsia="仿宋" w:hAnsi="仿宋" w:hint="eastAsia"/>
          <w:sz w:val="32"/>
          <w:szCs w:val="32"/>
        </w:rPr>
        <w:lastRenderedPageBreak/>
        <w:t>（2）本科生：4</w:t>
      </w:r>
      <w:r w:rsidR="00263EE6">
        <w:rPr>
          <w:rFonts w:ascii="仿宋" w:eastAsia="仿宋" w:hAnsi="仿宋" w:hint="eastAsia"/>
          <w:sz w:val="32"/>
          <w:szCs w:val="32"/>
        </w:rPr>
        <w:t>5</w:t>
      </w:r>
      <w:r>
        <w:rPr>
          <w:rFonts w:ascii="仿宋" w:eastAsia="仿宋" w:hAnsi="仿宋" w:hint="eastAsia"/>
          <w:sz w:val="32"/>
          <w:szCs w:val="32"/>
        </w:rPr>
        <w:t>00元/月；</w:t>
      </w:r>
    </w:p>
    <w:p w:rsidR="000E73DA" w:rsidRDefault="000E73DA" w:rsidP="00340BD3">
      <w:pPr>
        <w:ind w:firstLineChars="550" w:firstLine="1760"/>
        <w:rPr>
          <w:rFonts w:ascii="仿宋" w:eastAsia="仿宋" w:hAnsi="仿宋"/>
          <w:sz w:val="32"/>
          <w:szCs w:val="32"/>
        </w:rPr>
      </w:pPr>
      <w:r>
        <w:rPr>
          <w:rFonts w:ascii="仿宋" w:eastAsia="仿宋" w:hAnsi="仿宋" w:hint="eastAsia"/>
          <w:sz w:val="32"/>
          <w:szCs w:val="32"/>
        </w:rPr>
        <w:t>（3）专  科：</w:t>
      </w:r>
      <w:r w:rsidR="00263EE6">
        <w:rPr>
          <w:rFonts w:ascii="仿宋" w:eastAsia="仿宋" w:hAnsi="仿宋" w:hint="eastAsia"/>
          <w:sz w:val="32"/>
          <w:szCs w:val="32"/>
        </w:rPr>
        <w:t>3500</w:t>
      </w:r>
      <w:r>
        <w:rPr>
          <w:rFonts w:ascii="仿宋" w:eastAsia="仿宋" w:hAnsi="仿宋" w:hint="eastAsia"/>
          <w:sz w:val="32"/>
          <w:szCs w:val="32"/>
        </w:rPr>
        <w:t>元/月；</w:t>
      </w:r>
    </w:p>
    <w:p w:rsidR="000E73DA" w:rsidRDefault="000E73DA" w:rsidP="00340BD3">
      <w:pPr>
        <w:ind w:firstLineChars="550" w:firstLine="1760"/>
        <w:rPr>
          <w:rFonts w:ascii="仿宋" w:eastAsia="仿宋" w:hAnsi="仿宋"/>
          <w:sz w:val="32"/>
          <w:szCs w:val="32"/>
        </w:rPr>
      </w:pPr>
      <w:r>
        <w:rPr>
          <w:rFonts w:ascii="仿宋" w:eastAsia="仿宋" w:hAnsi="仿宋" w:hint="eastAsia"/>
          <w:sz w:val="32"/>
          <w:szCs w:val="32"/>
        </w:rPr>
        <w:t>（4）冶金、材料等主专业加</w:t>
      </w:r>
      <w:r w:rsidR="00263EE6">
        <w:rPr>
          <w:rFonts w:ascii="仿宋" w:eastAsia="仿宋" w:hAnsi="仿宋" w:hint="eastAsia"/>
          <w:sz w:val="32"/>
          <w:szCs w:val="32"/>
        </w:rPr>
        <w:t>500</w:t>
      </w:r>
      <w:r>
        <w:rPr>
          <w:rFonts w:ascii="仿宋" w:eastAsia="仿宋" w:hAnsi="仿宋" w:hint="eastAsia"/>
          <w:sz w:val="32"/>
          <w:szCs w:val="32"/>
        </w:rPr>
        <w:t>元/月，211、985加</w:t>
      </w:r>
      <w:r w:rsidR="00263EE6">
        <w:rPr>
          <w:rFonts w:ascii="仿宋" w:eastAsia="仿宋" w:hAnsi="仿宋" w:hint="eastAsia"/>
          <w:sz w:val="32"/>
          <w:szCs w:val="32"/>
        </w:rPr>
        <w:t>500</w:t>
      </w:r>
      <w:r>
        <w:rPr>
          <w:rFonts w:ascii="仿宋" w:eastAsia="仿宋" w:hAnsi="仿宋" w:hint="eastAsia"/>
          <w:sz w:val="32"/>
          <w:szCs w:val="32"/>
        </w:rPr>
        <w:t>元/月。</w:t>
      </w:r>
    </w:p>
    <w:p w:rsidR="00340BD3" w:rsidRPr="00340BD3" w:rsidRDefault="00340BD3" w:rsidP="00340BD3">
      <w:pPr>
        <w:ind w:firstLineChars="250" w:firstLine="800"/>
        <w:rPr>
          <w:rFonts w:ascii="仿宋" w:eastAsia="仿宋" w:hAnsi="仿宋"/>
          <w:sz w:val="32"/>
          <w:szCs w:val="32"/>
        </w:rPr>
      </w:pPr>
      <w:r>
        <w:rPr>
          <w:rFonts w:ascii="仿宋" w:eastAsia="仿宋" w:hAnsi="仿宋" w:hint="eastAsia"/>
          <w:sz w:val="32"/>
          <w:szCs w:val="32"/>
        </w:rPr>
        <w:t>见习期满后：</w:t>
      </w:r>
      <w:r w:rsidRPr="00340BD3">
        <w:rPr>
          <w:rFonts w:ascii="仿宋" w:eastAsia="仿宋" w:hAnsi="仿宋" w:hint="eastAsia"/>
          <w:sz w:val="32"/>
          <w:szCs w:val="32"/>
        </w:rPr>
        <w:t>以岗定薪，定岗后待遇不低于见习期</w:t>
      </w:r>
    </w:p>
    <w:p w:rsidR="007B061C" w:rsidRDefault="007B061C" w:rsidP="00E21945">
      <w:pPr>
        <w:spacing w:line="500" w:lineRule="exact"/>
        <w:ind w:firstLineChars="200" w:firstLine="640"/>
        <w:rPr>
          <w:rFonts w:ascii="仿宋" w:eastAsia="仿宋" w:hAnsi="仿宋"/>
          <w:sz w:val="32"/>
          <w:szCs w:val="32"/>
        </w:rPr>
      </w:pPr>
      <w:r>
        <w:rPr>
          <w:rFonts w:ascii="仿宋" w:eastAsia="仿宋" w:hAnsi="仿宋" w:hint="eastAsia"/>
          <w:sz w:val="32"/>
          <w:szCs w:val="32"/>
        </w:rPr>
        <w:t>2、大学生发放安家费：</w:t>
      </w:r>
    </w:p>
    <w:p w:rsidR="007B061C" w:rsidRPr="007B061C" w:rsidRDefault="007B061C" w:rsidP="00E21945">
      <w:pPr>
        <w:spacing w:line="500" w:lineRule="exact"/>
        <w:ind w:firstLineChars="200" w:firstLine="640"/>
        <w:rPr>
          <w:rFonts w:ascii="仿宋" w:eastAsia="仿宋" w:hAnsi="仿宋"/>
          <w:sz w:val="32"/>
          <w:szCs w:val="32"/>
        </w:rPr>
      </w:pPr>
      <w:r>
        <w:rPr>
          <w:rFonts w:ascii="仿宋" w:eastAsia="仿宋" w:hAnsi="仿宋" w:hint="eastAsia"/>
          <w:sz w:val="32"/>
          <w:szCs w:val="32"/>
        </w:rPr>
        <w:t>研究生2万元、本科生1万元、专科生8千元，分期分次发放。</w:t>
      </w:r>
    </w:p>
    <w:p w:rsidR="00E21945" w:rsidRPr="00E21945" w:rsidRDefault="007B061C" w:rsidP="00E21945">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000F5630">
        <w:rPr>
          <w:rFonts w:ascii="仿宋" w:eastAsia="仿宋" w:hAnsi="仿宋" w:hint="eastAsia"/>
          <w:sz w:val="32"/>
          <w:szCs w:val="32"/>
        </w:rPr>
        <w:t>、住宿：公司提供公寓式三室一厅、两室一厅精装宿舍，拎包入住，根据岗位职级给予</w:t>
      </w:r>
      <w:r w:rsidR="00797499">
        <w:rPr>
          <w:rFonts w:ascii="仿宋" w:eastAsia="仿宋" w:hAnsi="仿宋" w:hint="eastAsia"/>
          <w:sz w:val="32"/>
          <w:szCs w:val="32"/>
        </w:rPr>
        <w:t>对应</w:t>
      </w:r>
      <w:proofErr w:type="gramStart"/>
      <w:r w:rsidR="00797499">
        <w:rPr>
          <w:rFonts w:ascii="仿宋" w:eastAsia="仿宋" w:hAnsi="仿宋" w:hint="eastAsia"/>
          <w:sz w:val="32"/>
          <w:szCs w:val="32"/>
        </w:rPr>
        <w:t>额度</w:t>
      </w:r>
      <w:r w:rsidR="000F5630">
        <w:rPr>
          <w:rFonts w:ascii="仿宋" w:eastAsia="仿宋" w:hAnsi="仿宋" w:hint="eastAsia"/>
          <w:sz w:val="32"/>
          <w:szCs w:val="32"/>
        </w:rPr>
        <w:t>房</w:t>
      </w:r>
      <w:proofErr w:type="gramEnd"/>
      <w:r w:rsidR="000F5630">
        <w:rPr>
          <w:rFonts w:ascii="仿宋" w:eastAsia="仿宋" w:hAnsi="仿宋" w:hint="eastAsia"/>
          <w:sz w:val="32"/>
          <w:szCs w:val="32"/>
        </w:rPr>
        <w:t>补。</w:t>
      </w:r>
    </w:p>
    <w:p w:rsidR="00E21945" w:rsidRPr="00E21945" w:rsidRDefault="007B061C" w:rsidP="00E21945">
      <w:pPr>
        <w:spacing w:line="500" w:lineRule="exact"/>
        <w:ind w:firstLineChars="200" w:firstLine="640"/>
        <w:rPr>
          <w:rFonts w:ascii="仿宋" w:eastAsia="仿宋" w:hAnsi="仿宋"/>
          <w:sz w:val="32"/>
          <w:szCs w:val="32"/>
        </w:rPr>
      </w:pPr>
      <w:r>
        <w:rPr>
          <w:rFonts w:ascii="仿宋" w:eastAsia="仿宋" w:hAnsi="仿宋" w:hint="eastAsia"/>
          <w:sz w:val="32"/>
          <w:szCs w:val="32"/>
        </w:rPr>
        <w:t>4</w:t>
      </w:r>
      <w:r w:rsidR="00E21945" w:rsidRPr="00E21945">
        <w:rPr>
          <w:rFonts w:ascii="仿宋" w:eastAsia="仿宋" w:hAnsi="仿宋" w:hint="eastAsia"/>
          <w:sz w:val="32"/>
          <w:szCs w:val="32"/>
        </w:rPr>
        <w:t>、餐补：公司配备标准化餐厅，每月60元定额餐补，超出部分补助30%</w:t>
      </w:r>
      <w:r>
        <w:rPr>
          <w:rFonts w:ascii="仿宋" w:eastAsia="仿宋" w:hAnsi="仿宋" w:hint="eastAsia"/>
          <w:sz w:val="32"/>
          <w:szCs w:val="32"/>
        </w:rPr>
        <w:t>，上限200元。</w:t>
      </w:r>
    </w:p>
    <w:p w:rsidR="00E21945" w:rsidRPr="00E21945" w:rsidRDefault="007B061C" w:rsidP="00E21945">
      <w:pPr>
        <w:spacing w:line="500" w:lineRule="exact"/>
        <w:ind w:firstLineChars="200" w:firstLine="640"/>
        <w:rPr>
          <w:rFonts w:ascii="仿宋" w:eastAsia="仿宋" w:hAnsi="仿宋"/>
          <w:sz w:val="32"/>
          <w:szCs w:val="32"/>
        </w:rPr>
      </w:pPr>
      <w:r>
        <w:rPr>
          <w:rFonts w:ascii="仿宋" w:eastAsia="仿宋" w:hAnsi="仿宋" w:hint="eastAsia"/>
          <w:sz w:val="32"/>
          <w:szCs w:val="32"/>
        </w:rPr>
        <w:t>5</w:t>
      </w:r>
      <w:r w:rsidR="00E21945" w:rsidRPr="00E21945">
        <w:rPr>
          <w:rFonts w:ascii="仿宋" w:eastAsia="仿宋" w:hAnsi="仿宋" w:hint="eastAsia"/>
          <w:sz w:val="32"/>
          <w:szCs w:val="32"/>
        </w:rPr>
        <w:t>、娱乐设施：公司配备标准化图书馆、篮球馆、羽毛球、乒乓球、健身等体育文化设施，对员工免费开放；</w:t>
      </w:r>
    </w:p>
    <w:p w:rsidR="00E21945" w:rsidRPr="00E21945" w:rsidRDefault="007B061C" w:rsidP="00E21945">
      <w:pPr>
        <w:spacing w:line="500" w:lineRule="exact"/>
        <w:ind w:firstLineChars="200" w:firstLine="640"/>
        <w:rPr>
          <w:rFonts w:ascii="仿宋" w:eastAsia="仿宋" w:hAnsi="仿宋"/>
          <w:sz w:val="32"/>
          <w:szCs w:val="32"/>
        </w:rPr>
      </w:pPr>
      <w:r>
        <w:rPr>
          <w:rFonts w:ascii="仿宋" w:eastAsia="仿宋" w:hAnsi="仿宋" w:hint="eastAsia"/>
          <w:sz w:val="32"/>
          <w:szCs w:val="32"/>
        </w:rPr>
        <w:t>6</w:t>
      </w:r>
      <w:r w:rsidR="00E21945" w:rsidRPr="00E21945">
        <w:rPr>
          <w:rFonts w:ascii="仿宋" w:eastAsia="仿宋" w:hAnsi="仿宋" w:hint="eastAsia"/>
          <w:sz w:val="32"/>
          <w:szCs w:val="32"/>
        </w:rPr>
        <w:t>、发展平台：主管、专业、基层三大职位序列多规制晋升通道。</w:t>
      </w:r>
    </w:p>
    <w:p w:rsidR="00E21945" w:rsidRPr="00E21945" w:rsidRDefault="007B061C" w:rsidP="00E21945">
      <w:pPr>
        <w:spacing w:line="500" w:lineRule="exact"/>
        <w:ind w:firstLineChars="200" w:firstLine="640"/>
        <w:rPr>
          <w:rFonts w:ascii="仿宋" w:eastAsia="仿宋" w:hAnsi="仿宋"/>
          <w:sz w:val="32"/>
          <w:szCs w:val="32"/>
        </w:rPr>
      </w:pPr>
      <w:r>
        <w:rPr>
          <w:rFonts w:ascii="仿宋" w:eastAsia="仿宋" w:hAnsi="仿宋" w:hint="eastAsia"/>
          <w:sz w:val="32"/>
          <w:szCs w:val="32"/>
        </w:rPr>
        <w:t>7</w:t>
      </w:r>
      <w:r w:rsidR="00E21945" w:rsidRPr="00E21945">
        <w:rPr>
          <w:rFonts w:ascii="仿宋" w:eastAsia="仿宋" w:hAnsi="仿宋" w:hint="eastAsia"/>
          <w:sz w:val="32"/>
          <w:szCs w:val="32"/>
        </w:rPr>
        <w:t>、其它福利：社会保险、带薪年假、节日福利、租房补贴等；</w:t>
      </w:r>
    </w:p>
    <w:p w:rsidR="00E21945" w:rsidRPr="00E21945" w:rsidRDefault="007B061C" w:rsidP="00E21945">
      <w:pPr>
        <w:spacing w:line="500" w:lineRule="exact"/>
        <w:ind w:firstLineChars="200" w:firstLine="640"/>
        <w:rPr>
          <w:rFonts w:ascii="仿宋" w:eastAsia="仿宋" w:hAnsi="仿宋"/>
          <w:sz w:val="32"/>
          <w:szCs w:val="32"/>
        </w:rPr>
      </w:pPr>
      <w:r>
        <w:rPr>
          <w:rFonts w:ascii="仿宋" w:eastAsia="仿宋" w:hAnsi="仿宋" w:hint="eastAsia"/>
          <w:sz w:val="32"/>
          <w:szCs w:val="32"/>
        </w:rPr>
        <w:t>8</w:t>
      </w:r>
      <w:r w:rsidR="00E21945" w:rsidRPr="00E21945">
        <w:rPr>
          <w:rFonts w:ascii="仿宋" w:eastAsia="仿宋" w:hAnsi="仿宋" w:hint="eastAsia"/>
          <w:sz w:val="32"/>
          <w:szCs w:val="32"/>
        </w:rPr>
        <w:t>、大学生培养：以5年为周期，对大学生进行“135”培养，分定岗培养、定向培养、提升发展三个阶段进行培养实施，“1”代表第1年内的定岗培养阶段，以见习为主、定岗为标志；“3”代表3年内的定向培养阶段，以具备技师、师（三）、师（四）或二级主管的基本任职资格为标志；“5”代表5年内的提升发展阶段，以具备高级技师、师（一）、师（二）或一级主管的基本任职资格为标志。</w:t>
      </w:r>
    </w:p>
    <w:p w:rsidR="007934CC" w:rsidRPr="00E21945" w:rsidRDefault="00F371A7">
      <w:pPr>
        <w:rPr>
          <w:b/>
          <w:sz w:val="32"/>
          <w:szCs w:val="32"/>
        </w:rPr>
      </w:pPr>
      <w:r>
        <w:rPr>
          <w:rFonts w:hint="eastAsia"/>
          <w:b/>
          <w:sz w:val="32"/>
          <w:szCs w:val="32"/>
        </w:rPr>
        <w:t>四、</w:t>
      </w:r>
      <w:r w:rsidR="007E57CB" w:rsidRPr="00E21945">
        <w:rPr>
          <w:rFonts w:hint="eastAsia"/>
          <w:b/>
          <w:sz w:val="32"/>
          <w:szCs w:val="32"/>
        </w:rPr>
        <w:t>联系方式：</w:t>
      </w:r>
    </w:p>
    <w:p w:rsidR="007934CC" w:rsidRPr="00E21945" w:rsidRDefault="007E57CB">
      <w:pPr>
        <w:rPr>
          <w:rFonts w:ascii="仿宋" w:eastAsia="仿宋" w:hAnsi="仿宋"/>
          <w:sz w:val="32"/>
          <w:szCs w:val="32"/>
        </w:rPr>
      </w:pPr>
      <w:r w:rsidRPr="00E21945">
        <w:rPr>
          <w:rFonts w:ascii="仿宋" w:eastAsia="仿宋" w:hAnsi="仿宋" w:hint="eastAsia"/>
          <w:sz w:val="32"/>
          <w:szCs w:val="32"/>
        </w:rPr>
        <w:lastRenderedPageBreak/>
        <w:t>联 系 人：</w:t>
      </w:r>
      <w:r w:rsidR="00E21945">
        <w:rPr>
          <w:rFonts w:ascii="仿宋" w:eastAsia="仿宋" w:hAnsi="仿宋" w:hint="eastAsia"/>
          <w:sz w:val="32"/>
          <w:szCs w:val="32"/>
        </w:rPr>
        <w:t>王亚妮    杨浩然</w:t>
      </w:r>
    </w:p>
    <w:p w:rsidR="007934CC" w:rsidRPr="00E21945" w:rsidRDefault="007E57CB">
      <w:pPr>
        <w:rPr>
          <w:rFonts w:ascii="仿宋" w:eastAsia="仿宋" w:hAnsi="仿宋"/>
          <w:sz w:val="32"/>
          <w:szCs w:val="32"/>
        </w:rPr>
      </w:pPr>
      <w:r w:rsidRPr="00E21945">
        <w:rPr>
          <w:rFonts w:ascii="仿宋" w:eastAsia="仿宋" w:hAnsi="仿宋" w:hint="eastAsia"/>
          <w:sz w:val="32"/>
          <w:szCs w:val="32"/>
        </w:rPr>
        <w:t>联系电话：</w:t>
      </w:r>
      <w:r w:rsidR="00E21945">
        <w:rPr>
          <w:rFonts w:ascii="仿宋" w:eastAsia="仿宋" w:hAnsi="仿宋" w:hint="eastAsia"/>
          <w:sz w:val="32"/>
          <w:szCs w:val="32"/>
        </w:rPr>
        <w:t>0359-7309697    15333595522</w:t>
      </w:r>
    </w:p>
    <w:p w:rsidR="007934CC" w:rsidRPr="00E21945" w:rsidRDefault="007E57CB">
      <w:pPr>
        <w:rPr>
          <w:rFonts w:ascii="仿宋" w:eastAsia="仿宋" w:hAnsi="仿宋"/>
          <w:sz w:val="32"/>
          <w:szCs w:val="32"/>
        </w:rPr>
      </w:pPr>
      <w:r w:rsidRPr="00E21945">
        <w:rPr>
          <w:rFonts w:ascii="仿宋" w:eastAsia="仿宋" w:hAnsi="仿宋" w:hint="eastAsia"/>
          <w:sz w:val="32"/>
          <w:szCs w:val="32"/>
        </w:rPr>
        <w:t>联系邮箱：</w:t>
      </w:r>
      <w:r w:rsidR="00E21945">
        <w:rPr>
          <w:rFonts w:ascii="仿宋" w:eastAsia="仿宋" w:hAnsi="仿宋" w:hint="eastAsia"/>
          <w:sz w:val="32"/>
          <w:szCs w:val="32"/>
        </w:rPr>
        <w:t>yanghaoran@ejianlong.com</w:t>
      </w:r>
    </w:p>
    <w:p w:rsidR="007934CC" w:rsidRPr="00E21945" w:rsidRDefault="007E57CB">
      <w:pPr>
        <w:rPr>
          <w:rFonts w:ascii="仿宋" w:eastAsia="仿宋" w:hAnsi="仿宋"/>
          <w:sz w:val="32"/>
          <w:szCs w:val="32"/>
        </w:rPr>
      </w:pPr>
      <w:r w:rsidRPr="00E21945">
        <w:rPr>
          <w:rFonts w:ascii="仿宋" w:eastAsia="仿宋" w:hAnsi="仿宋" w:hint="eastAsia"/>
          <w:sz w:val="32"/>
          <w:szCs w:val="32"/>
        </w:rPr>
        <w:t>联系地址：</w:t>
      </w:r>
      <w:r w:rsidR="00E21945">
        <w:rPr>
          <w:rFonts w:ascii="仿宋" w:eastAsia="仿宋" w:hAnsi="仿宋" w:hint="eastAsia"/>
          <w:sz w:val="32"/>
          <w:szCs w:val="32"/>
        </w:rPr>
        <w:t>山西省闻喜县东镇</w:t>
      </w:r>
    </w:p>
    <w:sectPr w:rsidR="007934CC" w:rsidRPr="00E21945" w:rsidSect="004259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D9" w:rsidRDefault="00115DD9" w:rsidP="00BB0F6D">
      <w:r>
        <w:separator/>
      </w:r>
    </w:p>
  </w:endnote>
  <w:endnote w:type="continuationSeparator" w:id="0">
    <w:p w:rsidR="00115DD9" w:rsidRDefault="00115DD9" w:rsidP="00BB0F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D9" w:rsidRDefault="00115DD9" w:rsidP="00BB0F6D">
      <w:r>
        <w:separator/>
      </w:r>
    </w:p>
  </w:footnote>
  <w:footnote w:type="continuationSeparator" w:id="0">
    <w:p w:rsidR="00115DD9" w:rsidRDefault="00115DD9" w:rsidP="00BB0F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4CC"/>
    <w:rsid w:val="00017C5E"/>
    <w:rsid w:val="000E73DA"/>
    <w:rsid w:val="000F5630"/>
    <w:rsid w:val="00115DD9"/>
    <w:rsid w:val="001D05CA"/>
    <w:rsid w:val="00231A90"/>
    <w:rsid w:val="002426FD"/>
    <w:rsid w:val="00263EE6"/>
    <w:rsid w:val="002B6B39"/>
    <w:rsid w:val="00340BD3"/>
    <w:rsid w:val="00360B23"/>
    <w:rsid w:val="00365D90"/>
    <w:rsid w:val="00384DF1"/>
    <w:rsid w:val="0042597A"/>
    <w:rsid w:val="00476F52"/>
    <w:rsid w:val="005055A2"/>
    <w:rsid w:val="005C3827"/>
    <w:rsid w:val="005C6204"/>
    <w:rsid w:val="005C7760"/>
    <w:rsid w:val="00601B81"/>
    <w:rsid w:val="0063317E"/>
    <w:rsid w:val="006B0851"/>
    <w:rsid w:val="00732540"/>
    <w:rsid w:val="007771B1"/>
    <w:rsid w:val="007934CC"/>
    <w:rsid w:val="00797499"/>
    <w:rsid w:val="007B061C"/>
    <w:rsid w:val="007D4507"/>
    <w:rsid w:val="007E3B42"/>
    <w:rsid w:val="007E57CB"/>
    <w:rsid w:val="007F643C"/>
    <w:rsid w:val="008601BE"/>
    <w:rsid w:val="008A0906"/>
    <w:rsid w:val="00964486"/>
    <w:rsid w:val="00A22579"/>
    <w:rsid w:val="00A34E76"/>
    <w:rsid w:val="00A460F4"/>
    <w:rsid w:val="00A740BD"/>
    <w:rsid w:val="00B10D7F"/>
    <w:rsid w:val="00BB0F6D"/>
    <w:rsid w:val="00C04740"/>
    <w:rsid w:val="00C50F88"/>
    <w:rsid w:val="00C647D5"/>
    <w:rsid w:val="00D36D40"/>
    <w:rsid w:val="00D55F3B"/>
    <w:rsid w:val="00DA169F"/>
    <w:rsid w:val="00E05572"/>
    <w:rsid w:val="00E21945"/>
    <w:rsid w:val="00EC5B24"/>
    <w:rsid w:val="00ED76FF"/>
    <w:rsid w:val="00F371A7"/>
    <w:rsid w:val="327B0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9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B0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0F6D"/>
    <w:rPr>
      <w:kern w:val="2"/>
      <w:sz w:val="18"/>
      <w:szCs w:val="18"/>
    </w:rPr>
  </w:style>
  <w:style w:type="paragraph" w:styleId="a4">
    <w:name w:val="footer"/>
    <w:basedOn w:val="a"/>
    <w:link w:val="Char0"/>
    <w:rsid w:val="00BB0F6D"/>
    <w:pPr>
      <w:tabs>
        <w:tab w:val="center" w:pos="4153"/>
        <w:tab w:val="right" w:pos="8306"/>
      </w:tabs>
      <w:snapToGrid w:val="0"/>
      <w:jc w:val="left"/>
    </w:pPr>
    <w:rPr>
      <w:sz w:val="18"/>
      <w:szCs w:val="18"/>
    </w:rPr>
  </w:style>
  <w:style w:type="character" w:customStyle="1" w:styleId="Char0">
    <w:name w:val="页脚 Char"/>
    <w:basedOn w:val="a0"/>
    <w:link w:val="a4"/>
    <w:rsid w:val="00BB0F6D"/>
    <w:rPr>
      <w:kern w:val="2"/>
      <w:sz w:val="18"/>
      <w:szCs w:val="18"/>
    </w:rPr>
  </w:style>
  <w:style w:type="paragraph" w:styleId="a5">
    <w:name w:val="Balloon Text"/>
    <w:basedOn w:val="a"/>
    <w:link w:val="Char1"/>
    <w:rsid w:val="00E21945"/>
    <w:rPr>
      <w:sz w:val="18"/>
      <w:szCs w:val="18"/>
    </w:rPr>
  </w:style>
  <w:style w:type="character" w:customStyle="1" w:styleId="Char1">
    <w:name w:val="批注框文本 Char"/>
    <w:basedOn w:val="a0"/>
    <w:link w:val="a5"/>
    <w:rsid w:val="00E219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838768">
      <w:bodyDiv w:val="1"/>
      <w:marLeft w:val="0"/>
      <w:marRight w:val="0"/>
      <w:marTop w:val="0"/>
      <w:marBottom w:val="0"/>
      <w:divBdr>
        <w:top w:val="none" w:sz="0" w:space="0" w:color="auto"/>
        <w:left w:val="none" w:sz="0" w:space="0" w:color="auto"/>
        <w:bottom w:val="none" w:sz="0" w:space="0" w:color="auto"/>
        <w:right w:val="none" w:sz="0" w:space="0" w:color="auto"/>
      </w:divBdr>
    </w:div>
    <w:div w:id="207835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250</Words>
  <Characters>1427</Characters>
  <Application>Microsoft Office Word</Application>
  <DocSecurity>0</DocSecurity>
  <Lines>11</Lines>
  <Paragraphs>3</Paragraphs>
  <ScaleCrop>false</ScaleCrop>
  <Company>微软中国</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xd</cp:lastModifiedBy>
  <cp:revision>24</cp:revision>
  <dcterms:created xsi:type="dcterms:W3CDTF">2017-10-12T07:43:00Z</dcterms:created>
  <dcterms:modified xsi:type="dcterms:W3CDTF">2019-03-06T07:43:00Z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