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670" w:rsidRDefault="00E21670" w:rsidP="00E21670">
      <w:pPr>
        <w:jc w:val="left"/>
        <w:rPr>
          <w:rFonts w:ascii="仿宋" w:eastAsia="仿宋" w:hAnsi="仿宋" w:cstheme="majorEastAsia"/>
          <w:b/>
          <w:bCs/>
          <w:sz w:val="44"/>
          <w:szCs w:val="52"/>
        </w:rPr>
      </w:pPr>
      <w:r>
        <w:rPr>
          <w:rFonts w:ascii="仿宋" w:eastAsia="仿宋" w:hAnsi="仿宋" w:cstheme="majorEastAsia" w:hint="eastAsia"/>
          <w:b/>
          <w:bCs/>
          <w:sz w:val="44"/>
          <w:szCs w:val="52"/>
        </w:rPr>
        <w:t>附件</w:t>
      </w:r>
      <w:r w:rsidR="009F608C">
        <w:rPr>
          <w:rFonts w:ascii="仿宋" w:eastAsia="仿宋" w:hAnsi="仿宋" w:cstheme="majorEastAsia" w:hint="eastAsia"/>
          <w:b/>
          <w:bCs/>
          <w:sz w:val="44"/>
          <w:szCs w:val="52"/>
        </w:rPr>
        <w:t>1</w:t>
      </w:r>
      <w:bookmarkStart w:id="0" w:name="_GoBack"/>
      <w:bookmarkEnd w:id="0"/>
      <w:r>
        <w:rPr>
          <w:rFonts w:ascii="仿宋" w:eastAsia="仿宋" w:hAnsi="仿宋" w:cstheme="majorEastAsia" w:hint="eastAsia"/>
          <w:b/>
          <w:bCs/>
          <w:sz w:val="44"/>
          <w:szCs w:val="52"/>
        </w:rPr>
        <w:t>：</w:t>
      </w:r>
    </w:p>
    <w:p w:rsidR="00E21670" w:rsidRDefault="00E21670" w:rsidP="00E21670">
      <w:pPr>
        <w:jc w:val="center"/>
        <w:rPr>
          <w:rFonts w:asciiTheme="majorEastAsia" w:eastAsiaTheme="majorEastAsia" w:hAnsiTheme="majorEastAsia" w:cstheme="majorEastAsia"/>
          <w:b/>
          <w:bCs/>
          <w:sz w:val="52"/>
          <w:szCs w:val="52"/>
        </w:rPr>
      </w:pPr>
    </w:p>
    <w:p w:rsidR="00E21670" w:rsidRDefault="00E21670" w:rsidP="00E21670">
      <w:pPr>
        <w:jc w:val="center"/>
        <w:rPr>
          <w:rFonts w:asciiTheme="majorEastAsia" w:eastAsiaTheme="majorEastAsia" w:hAnsiTheme="majorEastAsia" w:cstheme="majorEastAsia"/>
          <w:b/>
          <w:bCs/>
          <w:sz w:val="52"/>
          <w:szCs w:val="52"/>
        </w:rPr>
      </w:pPr>
    </w:p>
    <w:p w:rsidR="00E21670" w:rsidRPr="00E21670" w:rsidRDefault="00E21670" w:rsidP="00E21670">
      <w:pPr>
        <w:jc w:val="center"/>
        <w:rPr>
          <w:rFonts w:ascii="方正小标宋简体" w:eastAsia="方正小标宋简体" w:hAnsiTheme="majorEastAsia" w:cstheme="majorEastAsia" w:hint="eastAsia"/>
          <w:b/>
          <w:bCs/>
          <w:sz w:val="52"/>
          <w:szCs w:val="52"/>
        </w:rPr>
      </w:pPr>
      <w:r w:rsidRPr="00E21670">
        <w:rPr>
          <w:rFonts w:ascii="方正小标宋简体" w:eastAsia="方正小标宋简体" w:hAnsiTheme="majorEastAsia" w:cstheme="majorEastAsia" w:hint="eastAsia"/>
          <w:b/>
          <w:bCs/>
          <w:sz w:val="52"/>
          <w:szCs w:val="52"/>
        </w:rPr>
        <w:t>第三届</w:t>
      </w:r>
    </w:p>
    <w:p w:rsidR="00E21670" w:rsidRPr="00E21670" w:rsidRDefault="00E21670" w:rsidP="00E21670">
      <w:pPr>
        <w:jc w:val="center"/>
        <w:rPr>
          <w:rFonts w:ascii="方正小标宋简体" w:eastAsia="方正小标宋简体" w:hAnsiTheme="majorEastAsia" w:cstheme="majorEastAsia" w:hint="eastAsia"/>
          <w:b/>
          <w:bCs/>
          <w:sz w:val="52"/>
          <w:szCs w:val="52"/>
        </w:rPr>
      </w:pPr>
      <w:r w:rsidRPr="00E21670">
        <w:rPr>
          <w:rFonts w:ascii="方正小标宋简体" w:eastAsia="方正小标宋简体" w:hAnsiTheme="majorEastAsia" w:cstheme="majorEastAsia" w:hint="eastAsia"/>
          <w:b/>
          <w:bCs/>
          <w:sz w:val="52"/>
          <w:szCs w:val="52"/>
        </w:rPr>
        <w:t>中国通用航空创新创业大赛</w:t>
      </w:r>
    </w:p>
    <w:p w:rsidR="00E21670" w:rsidRPr="00E21670" w:rsidRDefault="00E21670" w:rsidP="00E21670">
      <w:pPr>
        <w:jc w:val="center"/>
        <w:rPr>
          <w:rFonts w:ascii="方正小标宋简体" w:eastAsia="方正小标宋简体" w:hAnsiTheme="majorEastAsia" w:cstheme="majorEastAsia" w:hint="eastAsia"/>
          <w:b/>
          <w:bCs/>
          <w:sz w:val="52"/>
          <w:szCs w:val="52"/>
        </w:rPr>
      </w:pPr>
      <w:r w:rsidRPr="00E21670">
        <w:rPr>
          <w:rFonts w:ascii="方正小标宋简体" w:eastAsia="方正小标宋简体" w:hAnsiTheme="majorEastAsia" w:cstheme="majorEastAsia" w:hint="eastAsia"/>
          <w:b/>
          <w:bCs/>
          <w:sz w:val="52"/>
          <w:szCs w:val="52"/>
        </w:rPr>
        <w:t>实施方案</w:t>
      </w:r>
    </w:p>
    <w:p w:rsidR="00E21670" w:rsidRPr="00E21670" w:rsidRDefault="00E21670" w:rsidP="00E21670">
      <w:pPr>
        <w:jc w:val="center"/>
        <w:rPr>
          <w:rFonts w:ascii="方正小标宋简体" w:eastAsia="方正小标宋简体" w:hAnsiTheme="majorEastAsia" w:cstheme="majorEastAsia" w:hint="eastAsia"/>
          <w:b/>
          <w:bCs/>
          <w:sz w:val="52"/>
          <w:szCs w:val="52"/>
        </w:rPr>
      </w:pPr>
    </w:p>
    <w:p w:rsidR="00E21670" w:rsidRDefault="00E21670" w:rsidP="00E21670">
      <w:pPr>
        <w:jc w:val="center"/>
        <w:rPr>
          <w:rFonts w:asciiTheme="minorEastAsia" w:hAnsiTheme="minorEastAsia"/>
          <w:sz w:val="32"/>
          <w:szCs w:val="32"/>
        </w:rPr>
      </w:pPr>
    </w:p>
    <w:p w:rsidR="00E21670" w:rsidRDefault="00E21670" w:rsidP="00E21670">
      <w:pPr>
        <w:jc w:val="center"/>
        <w:rPr>
          <w:rFonts w:asciiTheme="minorEastAsia" w:hAnsiTheme="minorEastAsia"/>
          <w:sz w:val="32"/>
          <w:szCs w:val="32"/>
        </w:rPr>
      </w:pPr>
    </w:p>
    <w:p w:rsidR="00E21670" w:rsidRDefault="00E21670" w:rsidP="00E21670">
      <w:pPr>
        <w:jc w:val="center"/>
        <w:rPr>
          <w:rFonts w:asciiTheme="minorEastAsia" w:hAnsiTheme="minorEastAsia"/>
          <w:sz w:val="32"/>
          <w:szCs w:val="32"/>
        </w:rPr>
      </w:pPr>
    </w:p>
    <w:p w:rsidR="00E21670" w:rsidRDefault="00E21670" w:rsidP="00E21670">
      <w:pPr>
        <w:jc w:val="center"/>
        <w:rPr>
          <w:rFonts w:asciiTheme="minorEastAsia" w:hAnsiTheme="minorEastAsia"/>
          <w:sz w:val="32"/>
          <w:szCs w:val="32"/>
        </w:rPr>
      </w:pPr>
    </w:p>
    <w:p w:rsidR="00E21670" w:rsidRDefault="00E21670" w:rsidP="00E21670">
      <w:pPr>
        <w:jc w:val="center"/>
        <w:rPr>
          <w:rFonts w:ascii="方正小标宋简体" w:eastAsia="方正小标宋简体" w:hAnsiTheme="minorEastAsia"/>
          <w:sz w:val="32"/>
          <w:szCs w:val="32"/>
        </w:rPr>
      </w:pPr>
    </w:p>
    <w:p w:rsidR="00E21670" w:rsidRDefault="00E21670" w:rsidP="00E21670">
      <w:pPr>
        <w:jc w:val="center"/>
        <w:rPr>
          <w:rFonts w:ascii="方正小标宋简体" w:eastAsia="方正小标宋简体" w:hAnsiTheme="minorEastAsia"/>
          <w:sz w:val="32"/>
          <w:szCs w:val="32"/>
        </w:rPr>
      </w:pPr>
    </w:p>
    <w:p w:rsidR="00E21670" w:rsidRDefault="00E21670" w:rsidP="00E21670">
      <w:pPr>
        <w:jc w:val="center"/>
        <w:rPr>
          <w:rFonts w:ascii="方正小标宋简体" w:eastAsia="方正小标宋简体" w:hAnsiTheme="minorEastAsia"/>
          <w:sz w:val="32"/>
          <w:szCs w:val="32"/>
        </w:rPr>
      </w:pPr>
    </w:p>
    <w:p w:rsidR="00E21670" w:rsidRPr="00E21670" w:rsidRDefault="00E21670" w:rsidP="00E21670">
      <w:pPr>
        <w:jc w:val="center"/>
        <w:rPr>
          <w:rFonts w:ascii="方正小标宋简体" w:eastAsia="方正小标宋简体" w:hAnsiTheme="minorEastAsia" w:hint="eastAsia"/>
          <w:sz w:val="32"/>
          <w:szCs w:val="32"/>
        </w:rPr>
      </w:pPr>
      <w:r w:rsidRPr="00E21670">
        <w:rPr>
          <w:rFonts w:ascii="方正小标宋简体" w:eastAsia="方正小标宋简体" w:hAnsiTheme="minorEastAsia" w:hint="eastAsia"/>
          <w:sz w:val="32"/>
          <w:szCs w:val="32"/>
        </w:rPr>
        <w:t>中国通用航空创新创业大赛</w:t>
      </w:r>
    </w:p>
    <w:p w:rsidR="00E21670" w:rsidRPr="00E21670" w:rsidRDefault="00E21670" w:rsidP="00E21670">
      <w:pPr>
        <w:jc w:val="center"/>
        <w:rPr>
          <w:rFonts w:ascii="方正小标宋简体" w:eastAsia="方正小标宋简体" w:hAnsiTheme="minorEastAsia" w:hint="eastAsia"/>
          <w:sz w:val="32"/>
          <w:szCs w:val="32"/>
        </w:rPr>
      </w:pPr>
      <w:r w:rsidRPr="00E21670">
        <w:rPr>
          <w:rFonts w:ascii="方正小标宋简体" w:eastAsia="方正小标宋简体" w:hAnsiTheme="minorEastAsia" w:hint="eastAsia"/>
          <w:sz w:val="32"/>
          <w:szCs w:val="32"/>
        </w:rPr>
        <w:t>组委会办公室</w:t>
      </w:r>
    </w:p>
    <w:p w:rsidR="00E21670" w:rsidRDefault="00E21670" w:rsidP="00E21670">
      <w:pPr>
        <w:widowControl/>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bookmarkStart w:id="1" w:name="_Toc32607"/>
      <w:bookmarkStart w:id="2" w:name="_Toc6344"/>
      <w:bookmarkStart w:id="3" w:name="_Toc14425"/>
    </w:p>
    <w:p w:rsidR="00E21670" w:rsidRDefault="00E21670" w:rsidP="00E21670">
      <w:pPr>
        <w:pStyle w:val="2"/>
        <w:numPr>
          <w:ilvl w:val="0"/>
          <w:numId w:val="1"/>
        </w:numPr>
        <w:spacing w:before="0" w:after="0" w:line="240" w:lineRule="auto"/>
        <w:ind w:firstLineChars="200" w:firstLine="643"/>
        <w:jc w:val="left"/>
      </w:pPr>
      <w:bookmarkStart w:id="4" w:name="_Toc347402330"/>
      <w:bookmarkStart w:id="5" w:name="_Toc474755698"/>
      <w:bookmarkStart w:id="6" w:name="_Toc474417962"/>
      <w:bookmarkStart w:id="7" w:name="_Toc277711550"/>
      <w:r>
        <w:rPr>
          <w:rFonts w:hint="eastAsia"/>
        </w:rPr>
        <w:lastRenderedPageBreak/>
        <w:t>大赛名称</w:t>
      </w:r>
      <w:bookmarkEnd w:id="4"/>
      <w:bookmarkEnd w:id="5"/>
      <w:bookmarkEnd w:id="6"/>
      <w:bookmarkEnd w:id="7"/>
    </w:p>
    <w:p w:rsidR="00E21670" w:rsidRDefault="00E21670" w:rsidP="00E21670">
      <w:pPr>
        <w:ind w:firstLineChars="200" w:firstLine="640"/>
        <w:rPr>
          <w:rFonts w:ascii="仿宋_GB2312" w:eastAsia="仿宋_GB2312" w:hAnsi="仿宋"/>
          <w:sz w:val="32"/>
          <w:szCs w:val="32"/>
        </w:rPr>
      </w:pPr>
      <w:r>
        <w:rPr>
          <w:rFonts w:ascii="仿宋_GB2312" w:eastAsia="仿宋_GB2312" w:hAnsi="仿宋" w:hint="eastAsia"/>
          <w:sz w:val="32"/>
          <w:szCs w:val="32"/>
        </w:rPr>
        <w:t>第三届中国通用航空创新创业大赛</w:t>
      </w:r>
    </w:p>
    <w:p w:rsidR="00E21670" w:rsidRDefault="00E21670" w:rsidP="00E21670">
      <w:pPr>
        <w:pStyle w:val="2"/>
        <w:numPr>
          <w:ilvl w:val="0"/>
          <w:numId w:val="1"/>
        </w:numPr>
        <w:spacing w:before="0" w:after="0" w:line="240" w:lineRule="auto"/>
        <w:ind w:firstLineChars="200" w:firstLine="643"/>
        <w:jc w:val="left"/>
      </w:pPr>
      <w:r>
        <w:rPr>
          <w:rFonts w:hint="eastAsia"/>
        </w:rPr>
        <w:t>大赛定位</w:t>
      </w:r>
    </w:p>
    <w:p w:rsidR="00E21670" w:rsidRDefault="00E21670" w:rsidP="00E21670">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服务国家战略需求，</w:t>
      </w:r>
      <w:r>
        <w:rPr>
          <w:rFonts w:ascii="仿宋" w:eastAsia="仿宋" w:hAnsi="仿宋" w:cs="宋体" w:hint="eastAsia"/>
          <w:color w:val="000000"/>
          <w:kern w:val="0"/>
          <w:sz w:val="32"/>
          <w:szCs w:val="32"/>
        </w:rPr>
        <w:t>促进产融协同，助力科技创新，</w:t>
      </w:r>
      <w:r>
        <w:rPr>
          <w:rFonts w:ascii="仿宋" w:eastAsia="仿宋" w:hAnsi="仿宋" w:hint="eastAsia"/>
          <w:sz w:val="32"/>
          <w:szCs w:val="32"/>
        </w:rPr>
        <w:t>探索航空产业新业态、新模式，激发产业发展新动能，</w:t>
      </w:r>
      <w:r>
        <w:rPr>
          <w:rFonts w:ascii="仿宋_GB2312" w:eastAsia="仿宋_GB2312" w:hAnsi="仿宋" w:hint="eastAsia"/>
          <w:sz w:val="32"/>
          <w:szCs w:val="32"/>
        </w:rPr>
        <w:t>致力于创建一个全国性的、专业权威的、开放高效的航空产业创新创业平台，构建一个汇聚产业、资本、政策、</w:t>
      </w:r>
      <w:r>
        <w:rPr>
          <w:rFonts w:ascii="仿宋_GB2312" w:eastAsia="仿宋_GB2312" w:hAnsi="仿宋" w:hint="eastAsia"/>
          <w:sz w:val="32"/>
          <w:szCs w:val="32"/>
          <w:lang w:val="zh-Hans" w:eastAsia="zh-Hans"/>
        </w:rPr>
        <w:t>技术、人才、文化</w:t>
      </w:r>
      <w:r>
        <w:rPr>
          <w:rFonts w:ascii="仿宋_GB2312" w:eastAsia="仿宋_GB2312" w:hAnsi="仿宋" w:hint="eastAsia"/>
          <w:sz w:val="32"/>
          <w:szCs w:val="32"/>
        </w:rPr>
        <w:t>等全要素的航空创新发展生态圈。</w:t>
      </w:r>
    </w:p>
    <w:p w:rsidR="00E21670" w:rsidRDefault="00E21670" w:rsidP="00E21670">
      <w:pPr>
        <w:pStyle w:val="2"/>
        <w:numPr>
          <w:ilvl w:val="0"/>
          <w:numId w:val="1"/>
        </w:numPr>
        <w:spacing w:before="0" w:after="0" w:line="240" w:lineRule="auto"/>
        <w:ind w:firstLineChars="200" w:firstLine="643"/>
        <w:jc w:val="left"/>
      </w:pPr>
      <w:r>
        <w:rPr>
          <w:rFonts w:hint="eastAsia"/>
        </w:rPr>
        <w:t>大赛目标</w:t>
      </w:r>
      <w:bookmarkEnd w:id="1"/>
    </w:p>
    <w:p w:rsidR="00E21670" w:rsidRDefault="00E21670" w:rsidP="00E21670">
      <w:pPr>
        <w:widowControl/>
        <w:spacing w:line="360" w:lineRule="auto"/>
        <w:ind w:firstLine="600"/>
        <w:rPr>
          <w:rFonts w:ascii="仿宋_GB2312" w:eastAsia="仿宋_GB2312" w:hAnsi="仿宋"/>
          <w:sz w:val="32"/>
          <w:szCs w:val="32"/>
        </w:rPr>
      </w:pPr>
      <w:bookmarkStart w:id="8" w:name="_Toc347402333"/>
      <w:bookmarkStart w:id="9" w:name="_Toc275983194"/>
      <w:bookmarkStart w:id="10" w:name="_Toc474755701"/>
      <w:bookmarkStart w:id="11" w:name="_Toc474417965"/>
      <w:r>
        <w:rPr>
          <w:rFonts w:ascii="仿宋_GB2312" w:eastAsia="仿宋_GB2312" w:hAnsi="仿宋" w:hint="eastAsia"/>
          <w:sz w:val="32"/>
          <w:szCs w:val="32"/>
        </w:rPr>
        <w:t>以发现航空领域（包括通用航空领域）最具潜力的优秀创新创业项目、优秀创新创业人才、重大突破性技术为目标，通过产业引领、资本驱动、智力帮扶、政府支持、需求对接、资源整合等路径，达成技术创新、人遇伯乐、商业成功之</w:t>
      </w:r>
      <w:r>
        <w:rPr>
          <w:rFonts w:ascii="仿宋" w:eastAsia="仿宋" w:hAnsi="仿宋" w:hint="eastAsia"/>
          <w:sz w:val="32"/>
          <w:szCs w:val="32"/>
        </w:rPr>
        <w:t>目的</w:t>
      </w:r>
      <w:r>
        <w:rPr>
          <w:rFonts w:ascii="仿宋_GB2312" w:eastAsia="仿宋_GB2312" w:hAnsi="仿宋" w:hint="eastAsia"/>
          <w:sz w:val="32"/>
          <w:szCs w:val="32"/>
        </w:rPr>
        <w:t>。</w:t>
      </w:r>
    </w:p>
    <w:p w:rsidR="00E21670" w:rsidRDefault="00E21670" w:rsidP="00E21670">
      <w:pPr>
        <w:pStyle w:val="2"/>
        <w:numPr>
          <w:ilvl w:val="0"/>
          <w:numId w:val="1"/>
        </w:numPr>
        <w:spacing w:before="0" w:after="0" w:line="240" w:lineRule="auto"/>
        <w:ind w:firstLineChars="200" w:firstLine="643"/>
        <w:jc w:val="left"/>
      </w:pPr>
      <w:r>
        <w:rPr>
          <w:rFonts w:hint="eastAsia"/>
        </w:rPr>
        <w:t>大赛组织单位</w:t>
      </w:r>
      <w:bookmarkEnd w:id="8"/>
      <w:bookmarkEnd w:id="9"/>
      <w:bookmarkEnd w:id="10"/>
      <w:bookmarkEnd w:id="11"/>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4.1主办单位</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中国航空工业集团有限公司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山西省人民政府</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4.2联合主办单位</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北京航空航天大学</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北京理工大学</w:t>
      </w:r>
    </w:p>
    <w:p w:rsidR="00E21670" w:rsidRDefault="00E21670" w:rsidP="00E21670">
      <w:pPr>
        <w:spacing w:line="560" w:lineRule="exact"/>
        <w:ind w:firstLineChars="300" w:firstLine="630"/>
        <w:rPr>
          <w:rFonts w:ascii="仿宋_GB2312" w:eastAsia="仿宋_GB2312" w:hAnsi="仿宋"/>
          <w:sz w:val="32"/>
          <w:szCs w:val="32"/>
        </w:rPr>
      </w:pPr>
      <w:hyperlink r:id="rId5" w:history="1">
        <w:r>
          <w:rPr>
            <w:rFonts w:ascii="仿宋_GB2312" w:eastAsia="仿宋_GB2312" w:hAnsi="仿宋" w:hint="eastAsia"/>
            <w:sz w:val="32"/>
            <w:szCs w:val="32"/>
          </w:rPr>
          <w:t>西北工业大学</w:t>
        </w:r>
      </w:hyperlink>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中国航空学会</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中国国际投资促进会</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中国国防工业企业协会</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4.3支持单位</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中国航空器材集团有限公司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中国民航大学</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中国通用航空协会（筹）</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中国无人机产业创新联盟</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中国民航科学技术研究院</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中国航发北京航空材料研究院</w:t>
      </w:r>
    </w:p>
    <w:p w:rsidR="00E21670" w:rsidRDefault="00E21670" w:rsidP="00E21670">
      <w:pPr>
        <w:spacing w:line="560" w:lineRule="exact"/>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中电科投资</w:t>
      </w:r>
      <w:proofErr w:type="gramEnd"/>
      <w:r>
        <w:rPr>
          <w:rFonts w:ascii="仿宋_GB2312" w:eastAsia="仿宋_GB2312" w:hAnsi="仿宋" w:hint="eastAsia"/>
          <w:sz w:val="32"/>
          <w:szCs w:val="32"/>
        </w:rPr>
        <w:t>控股有限公司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民航投资基金</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中国航发资产管理有限公司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深圳市创新投资集团有限公司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中国航空研究院</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中航通用飞机有限责任公司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中国飞行试验研究院</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中国航空科技工业股份有限公司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中航资本控股股份有限公司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中国航空规划设计研究总院有限公司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中航直升机股份有限公司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中航资本产业投资有限公司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中航空管系统装备有限公司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北京市科技金融促进会</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北京航空航天大学通用航空产业研究中心</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中航联创科技有限公司</w:t>
      </w:r>
    </w:p>
    <w:p w:rsidR="00E21670" w:rsidRDefault="00E21670" w:rsidP="00E21670">
      <w:pPr>
        <w:spacing w:line="560" w:lineRule="exact"/>
        <w:ind w:firstLineChars="300" w:firstLine="630"/>
        <w:rPr>
          <w:rFonts w:ascii="仿宋_GB2312" w:eastAsia="仿宋_GB2312" w:hAnsi="仿宋"/>
          <w:szCs w:val="21"/>
        </w:rPr>
      </w:pPr>
      <w:r>
        <w:rPr>
          <w:rFonts w:ascii="仿宋_GB2312" w:eastAsia="仿宋_GB2312" w:hAnsi="仿宋" w:hint="eastAsia"/>
          <w:szCs w:val="21"/>
        </w:rPr>
        <w:t>（以上排名不分先后）</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4.</w:t>
      </w:r>
      <w:r>
        <w:rPr>
          <w:rFonts w:ascii="仿宋" w:eastAsia="仿宋" w:hAnsi="仿宋" w:cs="仿宋" w:hint="default"/>
          <w:sz w:val="32"/>
          <w:szCs w:val="32"/>
        </w:rPr>
        <w:t>4</w:t>
      </w:r>
      <w:r>
        <w:rPr>
          <w:rFonts w:ascii="仿宋" w:eastAsia="仿宋" w:hAnsi="仿宋" w:cs="仿宋"/>
          <w:sz w:val="32"/>
          <w:szCs w:val="32"/>
        </w:rPr>
        <w:t>特邀单位</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中北大学</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太原理工大学</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bookmarkStart w:id="12" w:name="_Toc474755702"/>
      <w:bookmarkStart w:id="13" w:name="_Toc474417966"/>
      <w:r>
        <w:rPr>
          <w:rFonts w:ascii="仿宋" w:eastAsia="仿宋" w:hAnsi="仿宋" w:cs="仿宋"/>
          <w:sz w:val="32"/>
          <w:szCs w:val="32"/>
        </w:rPr>
        <w:t>4.</w:t>
      </w:r>
      <w:r>
        <w:rPr>
          <w:rFonts w:ascii="仿宋" w:eastAsia="仿宋" w:hAnsi="仿宋" w:cs="仿宋" w:hint="default"/>
          <w:sz w:val="32"/>
          <w:szCs w:val="32"/>
        </w:rPr>
        <w:t>5</w:t>
      </w:r>
      <w:r>
        <w:rPr>
          <w:rFonts w:ascii="仿宋" w:eastAsia="仿宋" w:hAnsi="仿宋" w:cs="仿宋"/>
          <w:sz w:val="32"/>
          <w:szCs w:val="32"/>
        </w:rPr>
        <w:t>承办单位</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山西省发展和改革委员会</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太原市人民政府</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山西转型综合改革示范区管理委员会</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中航信托股份有限公司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山西航空产业集团有限公司</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4.</w:t>
      </w:r>
      <w:r>
        <w:rPr>
          <w:rFonts w:ascii="仿宋" w:eastAsia="仿宋" w:hAnsi="仿宋" w:cs="仿宋" w:hint="default"/>
          <w:sz w:val="32"/>
          <w:szCs w:val="32"/>
        </w:rPr>
        <w:t>6</w:t>
      </w:r>
      <w:r>
        <w:rPr>
          <w:rFonts w:ascii="仿宋" w:eastAsia="仿宋" w:hAnsi="仿宋" w:cs="仿宋"/>
          <w:sz w:val="32"/>
          <w:szCs w:val="32"/>
        </w:rPr>
        <w:t>执行单位</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中航爱飞</w:t>
      </w:r>
      <w:proofErr w:type="gramStart"/>
      <w:r>
        <w:rPr>
          <w:rFonts w:ascii="仿宋_GB2312" w:eastAsia="仿宋_GB2312" w:hAnsi="仿宋" w:hint="eastAsia"/>
          <w:sz w:val="32"/>
          <w:szCs w:val="32"/>
        </w:rPr>
        <w:t>客基金</w:t>
      </w:r>
      <w:proofErr w:type="gramEnd"/>
      <w:r>
        <w:rPr>
          <w:rFonts w:ascii="仿宋_GB2312" w:eastAsia="仿宋_GB2312" w:hAnsi="仿宋" w:hint="eastAsia"/>
          <w:sz w:val="32"/>
          <w:szCs w:val="32"/>
        </w:rPr>
        <w:t>管理有限公司</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山西通用航空集团有限公司</w:t>
      </w:r>
    </w:p>
    <w:bookmarkEnd w:id="12"/>
    <w:bookmarkEnd w:id="13"/>
    <w:p w:rsidR="00E21670" w:rsidRDefault="00E21670" w:rsidP="00E21670">
      <w:pPr>
        <w:pStyle w:val="2"/>
        <w:numPr>
          <w:ilvl w:val="0"/>
          <w:numId w:val="1"/>
        </w:numPr>
        <w:spacing w:before="0" w:after="0" w:line="240" w:lineRule="auto"/>
        <w:ind w:firstLineChars="200" w:firstLine="643"/>
        <w:jc w:val="left"/>
      </w:pPr>
      <w:r>
        <w:rPr>
          <w:rFonts w:hint="eastAsia"/>
        </w:rPr>
        <w:t>大赛组委会及办公室</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5.1大赛组委会</w:t>
      </w:r>
    </w:p>
    <w:p w:rsidR="00E21670" w:rsidRDefault="00E21670" w:rsidP="00E21670">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主      席：陈元先</w:t>
      </w:r>
      <w:r>
        <w:rPr>
          <w:rFonts w:ascii="仿宋_GB2312" w:eastAsia="仿宋_GB2312" w:hAnsi="仿宋" w:hint="eastAsia"/>
          <w:szCs w:val="21"/>
        </w:rPr>
        <w:t>（中国航空工业集团有限公司党组成员、副总经理）</w:t>
      </w:r>
    </w:p>
    <w:p w:rsidR="00E21670" w:rsidRDefault="00E21670" w:rsidP="00E21670">
      <w:pPr>
        <w:spacing w:line="560" w:lineRule="exact"/>
        <w:ind w:firstLineChars="200" w:firstLine="420"/>
        <w:rPr>
          <w:rFonts w:ascii="仿宋_GB2312" w:eastAsia="仿宋_GB2312" w:hAnsi="仿宋"/>
          <w:szCs w:val="21"/>
        </w:rPr>
      </w:pPr>
      <w:r>
        <w:rPr>
          <w:rFonts w:ascii="仿宋_GB2312" w:eastAsia="仿宋_GB2312" w:hAnsi="仿宋" w:hint="eastAsia"/>
          <w:szCs w:val="21"/>
        </w:rPr>
        <w:t xml:space="preserve">  </w:t>
      </w:r>
      <w:r>
        <w:rPr>
          <w:rFonts w:ascii="仿宋_GB2312" w:eastAsia="仿宋_GB2312" w:hAnsi="仿宋" w:hint="eastAsia"/>
          <w:sz w:val="32"/>
          <w:szCs w:val="32"/>
        </w:rPr>
        <w:t>联 席 主席：胡玉亭</w:t>
      </w:r>
      <w:r>
        <w:rPr>
          <w:rFonts w:ascii="仿宋_GB2312" w:eastAsia="仿宋_GB2312" w:hAnsi="仿宋" w:hint="eastAsia"/>
          <w:szCs w:val="21"/>
        </w:rPr>
        <w:t>（山西省委常委、常务副省长）</w:t>
      </w:r>
    </w:p>
    <w:p w:rsidR="00E21670" w:rsidRDefault="00E21670" w:rsidP="00E21670">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副  主  席：孙庆民</w:t>
      </w:r>
      <w:r>
        <w:rPr>
          <w:rFonts w:ascii="仿宋_GB2312" w:eastAsia="仿宋_GB2312" w:hAnsi="仿宋" w:hint="eastAsia"/>
          <w:szCs w:val="21"/>
        </w:rPr>
        <w:t>（中国航空工业集团有限公司民机部副部长）</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 xml:space="preserve">李  </w:t>
      </w:r>
      <w:proofErr w:type="gramStart"/>
      <w:r>
        <w:rPr>
          <w:rFonts w:ascii="仿宋_GB2312" w:eastAsia="仿宋_GB2312" w:hAnsi="仿宋" w:hint="eastAsia"/>
          <w:sz w:val="32"/>
          <w:szCs w:val="32"/>
        </w:rPr>
        <w:t>祥</w:t>
      </w:r>
      <w:proofErr w:type="gramEnd"/>
      <w:r>
        <w:rPr>
          <w:rFonts w:ascii="仿宋_GB2312" w:eastAsia="仿宋_GB2312" w:hAnsi="仿宋" w:hint="eastAsia"/>
          <w:szCs w:val="21"/>
        </w:rPr>
        <w:t>（</w:t>
      </w:r>
      <w:proofErr w:type="gramStart"/>
      <w:r>
        <w:rPr>
          <w:rFonts w:ascii="仿宋_GB2312" w:eastAsia="仿宋_GB2312" w:hAnsi="仿宋" w:hint="eastAsia"/>
          <w:szCs w:val="21"/>
        </w:rPr>
        <w:t>山西省发改委</w:t>
      </w:r>
      <w:proofErr w:type="gramEnd"/>
      <w:r>
        <w:rPr>
          <w:rFonts w:ascii="仿宋_GB2312" w:eastAsia="仿宋_GB2312" w:hAnsi="仿宋" w:hint="eastAsia"/>
          <w:szCs w:val="21"/>
        </w:rPr>
        <w:t>副厅长级领导）</w:t>
      </w:r>
    </w:p>
    <w:p w:rsidR="00E21670" w:rsidRDefault="00E21670" w:rsidP="00E21670">
      <w:pPr>
        <w:spacing w:line="560" w:lineRule="exact"/>
        <w:ind w:firstLineChars="800" w:firstLine="1680"/>
        <w:rPr>
          <w:rFonts w:ascii="仿宋_GB2312" w:eastAsia="仿宋_GB2312" w:hAnsi="仿宋"/>
          <w:szCs w:val="21"/>
        </w:rPr>
      </w:pPr>
      <w:r>
        <w:rPr>
          <w:rFonts w:ascii="仿宋_GB2312" w:eastAsia="仿宋_GB2312" w:hAnsi="仿宋" w:hint="eastAsia"/>
          <w:szCs w:val="21"/>
        </w:rPr>
        <w:t xml:space="preserve">        </w:t>
      </w:r>
      <w:r>
        <w:rPr>
          <w:rFonts w:ascii="仿宋_GB2312" w:eastAsia="仿宋_GB2312" w:hAnsi="仿宋" w:hint="eastAsia"/>
          <w:sz w:val="32"/>
          <w:szCs w:val="32"/>
        </w:rPr>
        <w:t>房建成</w:t>
      </w:r>
      <w:r>
        <w:rPr>
          <w:rFonts w:ascii="仿宋_GB2312" w:eastAsia="仿宋_GB2312" w:hAnsi="仿宋" w:hint="eastAsia"/>
          <w:szCs w:val="21"/>
        </w:rPr>
        <w:t>（北京航空航天大学常务副校长）</w:t>
      </w:r>
    </w:p>
    <w:p w:rsidR="00E21670" w:rsidRDefault="00E21670" w:rsidP="00E21670">
      <w:pPr>
        <w:spacing w:line="560" w:lineRule="exact"/>
        <w:ind w:firstLineChars="800" w:firstLine="1680"/>
        <w:rPr>
          <w:rFonts w:ascii="仿宋_GB2312" w:eastAsia="仿宋_GB2312" w:hAnsi="仿宋"/>
          <w:szCs w:val="21"/>
        </w:rPr>
      </w:pPr>
      <w:r>
        <w:rPr>
          <w:rFonts w:ascii="仿宋_GB2312" w:eastAsia="仿宋_GB2312" w:hAnsi="仿宋" w:hint="eastAsia"/>
          <w:szCs w:val="21"/>
        </w:rPr>
        <w:t xml:space="preserve">        </w:t>
      </w:r>
      <w:r>
        <w:rPr>
          <w:rFonts w:ascii="仿宋_GB2312" w:eastAsia="仿宋_GB2312" w:hAnsi="仿宋" w:hint="eastAsia"/>
          <w:sz w:val="32"/>
          <w:szCs w:val="32"/>
        </w:rPr>
        <w:t>龙  腾</w:t>
      </w:r>
      <w:r>
        <w:rPr>
          <w:rFonts w:ascii="仿宋_GB2312" w:eastAsia="仿宋_GB2312" w:hAnsi="仿宋" w:hint="eastAsia"/>
          <w:szCs w:val="21"/>
        </w:rPr>
        <w:t>（北京理工大学副校长）</w:t>
      </w:r>
    </w:p>
    <w:p w:rsidR="00E21670" w:rsidRDefault="00E21670" w:rsidP="00E21670">
      <w:pPr>
        <w:spacing w:line="560" w:lineRule="exact"/>
        <w:ind w:firstLineChars="800" w:firstLine="2560"/>
        <w:rPr>
          <w:rFonts w:ascii="仿宋_GB2312" w:eastAsia="仿宋_GB2312" w:hAnsi="仿宋"/>
          <w:sz w:val="32"/>
          <w:szCs w:val="32"/>
        </w:rPr>
      </w:pPr>
      <w:proofErr w:type="gramStart"/>
      <w:r>
        <w:rPr>
          <w:rFonts w:ascii="仿宋_GB2312" w:eastAsia="仿宋_GB2312" w:hAnsi="仿宋" w:hint="eastAsia"/>
          <w:sz w:val="32"/>
          <w:szCs w:val="32"/>
        </w:rPr>
        <w:t>万小朋</w:t>
      </w:r>
      <w:proofErr w:type="gramEnd"/>
      <w:r>
        <w:rPr>
          <w:rFonts w:ascii="仿宋_GB2312" w:eastAsia="仿宋_GB2312" w:hAnsi="仿宋" w:hint="eastAsia"/>
          <w:szCs w:val="21"/>
        </w:rPr>
        <w:t>（西北工业大学党委副书记）</w:t>
      </w:r>
    </w:p>
    <w:p w:rsidR="00E21670" w:rsidRDefault="00E21670" w:rsidP="00E21670">
      <w:pPr>
        <w:spacing w:line="560" w:lineRule="exact"/>
        <w:ind w:firstLineChars="800" w:firstLine="2560"/>
        <w:rPr>
          <w:rFonts w:ascii="仿宋_GB2312" w:eastAsia="仿宋_GB2312" w:hAnsi="仿宋"/>
          <w:sz w:val="32"/>
          <w:szCs w:val="32"/>
        </w:rPr>
      </w:pPr>
      <w:r>
        <w:rPr>
          <w:rFonts w:ascii="仿宋_GB2312" w:eastAsia="仿宋_GB2312" w:hAnsi="仿宋" w:hint="eastAsia"/>
          <w:sz w:val="32"/>
          <w:szCs w:val="32"/>
        </w:rPr>
        <w:t>姚俊臣</w:t>
      </w:r>
      <w:r>
        <w:rPr>
          <w:rFonts w:ascii="仿宋_GB2312" w:eastAsia="仿宋_GB2312" w:hAnsi="仿宋" w:hint="eastAsia"/>
          <w:szCs w:val="21"/>
        </w:rPr>
        <w:t>（中国航空学会秘书长）</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刘作章</w:t>
      </w:r>
      <w:r>
        <w:rPr>
          <w:rFonts w:ascii="仿宋_GB2312" w:eastAsia="仿宋_GB2312" w:hAnsi="仿宋" w:hint="eastAsia"/>
          <w:szCs w:val="21"/>
        </w:rPr>
        <w:t>（中国国际投资促进会常务副会长兼秘书长）</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石金武</w:t>
      </w:r>
      <w:r>
        <w:rPr>
          <w:rFonts w:ascii="仿宋_GB2312" w:eastAsia="仿宋_GB2312" w:hAnsi="仿宋" w:hint="eastAsia"/>
          <w:szCs w:val="21"/>
        </w:rPr>
        <w:t>（中国国防工业企业协会执行副会长）</w:t>
      </w:r>
    </w:p>
    <w:p w:rsidR="00E21670" w:rsidRDefault="00E21670" w:rsidP="00E21670">
      <w:pPr>
        <w:spacing w:line="560" w:lineRule="exact"/>
        <w:ind w:firstLineChars="800" w:firstLine="2560"/>
        <w:rPr>
          <w:rFonts w:ascii="仿宋_GB2312" w:eastAsia="仿宋_GB2312" w:hAnsi="仿宋"/>
          <w:szCs w:val="21"/>
        </w:rPr>
      </w:pPr>
      <w:proofErr w:type="gramStart"/>
      <w:r>
        <w:rPr>
          <w:rFonts w:ascii="仿宋_GB2312" w:eastAsia="仿宋_GB2312" w:hAnsi="仿宋" w:hint="eastAsia"/>
          <w:sz w:val="32"/>
          <w:szCs w:val="32"/>
        </w:rPr>
        <w:t>吴仁彪</w:t>
      </w:r>
      <w:proofErr w:type="gramEnd"/>
      <w:r>
        <w:rPr>
          <w:rFonts w:ascii="仿宋_GB2312" w:eastAsia="仿宋_GB2312" w:hAnsi="仿宋" w:hint="eastAsia"/>
          <w:sz w:val="32"/>
          <w:szCs w:val="32"/>
        </w:rPr>
        <w:t xml:space="preserve"> </w:t>
      </w:r>
      <w:r>
        <w:rPr>
          <w:rFonts w:ascii="仿宋_GB2312" w:eastAsia="仿宋_GB2312" w:hAnsi="仿宋" w:hint="eastAsia"/>
          <w:szCs w:val="21"/>
        </w:rPr>
        <w:t>(中国民航大学副校长)</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 xml:space="preserve">丁 </w:t>
      </w:r>
      <w:r>
        <w:rPr>
          <w:rFonts w:ascii="仿宋_GB2312" w:eastAsia="仿宋_GB2312" w:hAnsi="仿宋"/>
          <w:sz w:val="32"/>
          <w:szCs w:val="32"/>
        </w:rPr>
        <w:t xml:space="preserve"> </w:t>
      </w:r>
      <w:r>
        <w:rPr>
          <w:rFonts w:ascii="仿宋_GB2312" w:eastAsia="仿宋_GB2312" w:hAnsi="仿宋" w:hint="eastAsia"/>
          <w:sz w:val="32"/>
          <w:szCs w:val="32"/>
        </w:rPr>
        <w:t xml:space="preserve">跃 </w:t>
      </w:r>
      <w:r>
        <w:rPr>
          <w:rFonts w:ascii="仿宋_GB2312" w:eastAsia="仿宋_GB2312" w:hAnsi="仿宋" w:hint="eastAsia"/>
          <w:szCs w:val="21"/>
        </w:rPr>
        <w:t>(中国通用航空协会（筹）负责人)</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卢秋生</w:t>
      </w:r>
      <w:r>
        <w:rPr>
          <w:rFonts w:ascii="仿宋_GB2312" w:eastAsia="仿宋_GB2312" w:hAnsi="仿宋" w:hint="eastAsia"/>
          <w:szCs w:val="21"/>
        </w:rPr>
        <w:t>（太原市人民政府副市长）</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董  良</w:t>
      </w:r>
      <w:r>
        <w:rPr>
          <w:rFonts w:ascii="仿宋_GB2312" w:eastAsia="仿宋_GB2312" w:hAnsi="仿宋" w:hint="eastAsia"/>
          <w:szCs w:val="21"/>
        </w:rPr>
        <w:t>（山西转型综合改革示范区管理委员会副主任）</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郝孝义</w:t>
      </w:r>
      <w:r>
        <w:rPr>
          <w:rFonts w:ascii="仿宋_GB2312" w:eastAsia="仿宋_GB2312" w:hAnsi="仿宋" w:hint="eastAsia"/>
          <w:szCs w:val="21"/>
        </w:rPr>
        <w:t>（山西航空产业集团有限公司董事长）</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白小刚</w:t>
      </w:r>
      <w:r>
        <w:rPr>
          <w:rFonts w:ascii="仿宋_GB2312" w:eastAsia="仿宋_GB2312" w:hAnsi="仿宋" w:hint="eastAsia"/>
          <w:szCs w:val="21"/>
        </w:rPr>
        <w:t>（中航通用飞机有限责任公司董事长）</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姚江涛</w:t>
      </w:r>
      <w:r>
        <w:rPr>
          <w:rFonts w:ascii="仿宋_GB2312" w:eastAsia="仿宋_GB2312" w:hAnsi="仿宋" w:hint="eastAsia"/>
          <w:szCs w:val="21"/>
        </w:rPr>
        <w:t>（中航资本控股股份有限公司党委书记、</w:t>
      </w:r>
    </w:p>
    <w:p w:rsidR="00E21670" w:rsidRDefault="00E21670" w:rsidP="00E21670">
      <w:pPr>
        <w:adjustRightInd w:val="0"/>
        <w:snapToGrid w:val="0"/>
        <w:spacing w:line="300" w:lineRule="exact"/>
        <w:ind w:firstLineChars="1800" w:firstLine="3780"/>
        <w:rPr>
          <w:rFonts w:ascii="仿宋_GB2312" w:eastAsia="仿宋_GB2312" w:hAnsi="仿宋"/>
          <w:szCs w:val="21"/>
        </w:rPr>
      </w:pPr>
      <w:r>
        <w:rPr>
          <w:rFonts w:ascii="仿宋_GB2312" w:eastAsia="仿宋_GB2312" w:hAnsi="仿宋" w:hint="eastAsia"/>
          <w:szCs w:val="21"/>
        </w:rPr>
        <w:t>中航信托股份有限公司董事长）</w:t>
      </w:r>
    </w:p>
    <w:p w:rsidR="00E21670" w:rsidRDefault="00E21670" w:rsidP="00E21670">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委      员：陈永红</w:t>
      </w:r>
      <w:r>
        <w:rPr>
          <w:rFonts w:ascii="仿宋_GB2312" w:eastAsia="仿宋_GB2312" w:hAnsi="仿宋" w:hint="eastAsia"/>
          <w:szCs w:val="21"/>
        </w:rPr>
        <w:t>（</w:t>
      </w:r>
      <w:proofErr w:type="gramStart"/>
      <w:r>
        <w:rPr>
          <w:rFonts w:ascii="仿宋_GB2312" w:eastAsia="仿宋_GB2312" w:hAnsi="仿宋" w:hint="eastAsia"/>
          <w:szCs w:val="21"/>
        </w:rPr>
        <w:t>中电科投资</w:t>
      </w:r>
      <w:proofErr w:type="gramEnd"/>
      <w:r>
        <w:rPr>
          <w:rFonts w:ascii="仿宋_GB2312" w:eastAsia="仿宋_GB2312" w:hAnsi="仿宋" w:hint="eastAsia"/>
          <w:szCs w:val="21"/>
        </w:rPr>
        <w:t>控股有限公司总经理）</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王学军</w:t>
      </w:r>
      <w:r>
        <w:rPr>
          <w:rFonts w:ascii="仿宋_GB2312" w:eastAsia="仿宋_GB2312" w:hAnsi="仿宋" w:hint="eastAsia"/>
          <w:szCs w:val="21"/>
        </w:rPr>
        <w:t>（中国航空科技工业股份有限公司董事长）</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蒋富国</w:t>
      </w:r>
      <w:r>
        <w:rPr>
          <w:rFonts w:ascii="仿宋_GB2312" w:eastAsia="仿宋_GB2312" w:hAnsi="仿宋" w:hint="eastAsia"/>
          <w:szCs w:val="21"/>
        </w:rPr>
        <w:t>（中国航发资产管理有限公司总经理）</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简  丹</w:t>
      </w:r>
      <w:r>
        <w:rPr>
          <w:rFonts w:ascii="仿宋_GB2312" w:eastAsia="仿宋_GB2312" w:hAnsi="仿宋" w:hint="eastAsia"/>
          <w:szCs w:val="21"/>
        </w:rPr>
        <w:t>（</w:t>
      </w:r>
      <w:proofErr w:type="gramStart"/>
      <w:r>
        <w:rPr>
          <w:rFonts w:ascii="仿宋_GB2312" w:eastAsia="仿宋_GB2312" w:hAnsi="仿宋" w:hint="eastAsia"/>
          <w:szCs w:val="21"/>
        </w:rPr>
        <w:t>航投集团</w:t>
      </w:r>
      <w:proofErr w:type="gramEnd"/>
      <w:r>
        <w:rPr>
          <w:rFonts w:ascii="仿宋_GB2312" w:eastAsia="仿宋_GB2312" w:hAnsi="仿宋" w:hint="eastAsia"/>
          <w:szCs w:val="21"/>
        </w:rPr>
        <w:t>有限公司常务副总经理）</w:t>
      </w:r>
    </w:p>
    <w:p w:rsidR="00E21670" w:rsidRDefault="00E21670" w:rsidP="00E21670">
      <w:pPr>
        <w:spacing w:line="560" w:lineRule="exact"/>
        <w:ind w:firstLineChars="800" w:firstLine="2560"/>
        <w:rPr>
          <w:rFonts w:ascii="仿宋_GB2312" w:eastAsia="仿宋_GB2312" w:hAnsi="仿宋"/>
          <w:sz w:val="32"/>
          <w:szCs w:val="32"/>
        </w:rPr>
      </w:pPr>
      <w:r>
        <w:rPr>
          <w:rFonts w:ascii="仿宋_GB2312" w:eastAsia="仿宋_GB2312" w:hAnsi="仿宋" w:hint="eastAsia"/>
          <w:sz w:val="32"/>
          <w:szCs w:val="32"/>
        </w:rPr>
        <w:t>钟  廉</w:t>
      </w:r>
      <w:r>
        <w:rPr>
          <w:rFonts w:ascii="仿宋_GB2312" w:eastAsia="仿宋_GB2312" w:hAnsi="仿宋" w:hint="eastAsia"/>
          <w:szCs w:val="21"/>
        </w:rPr>
        <w:t>（北京创新产业投资有限公司总裁）</w:t>
      </w:r>
    </w:p>
    <w:p w:rsidR="00E21670" w:rsidRDefault="00E21670" w:rsidP="00E21670">
      <w:pPr>
        <w:spacing w:line="560" w:lineRule="exact"/>
        <w:ind w:firstLineChars="800" w:firstLine="2560"/>
        <w:rPr>
          <w:rFonts w:ascii="仿宋_GB2312" w:eastAsia="仿宋_GB2312" w:hAnsi="仿宋"/>
          <w:szCs w:val="21"/>
        </w:rPr>
      </w:pPr>
      <w:proofErr w:type="gramStart"/>
      <w:r>
        <w:rPr>
          <w:rFonts w:ascii="仿宋_GB2312" w:eastAsia="仿宋_GB2312" w:hAnsi="仿宋" w:hint="eastAsia"/>
          <w:sz w:val="32"/>
          <w:szCs w:val="32"/>
        </w:rPr>
        <w:t>邓</w:t>
      </w:r>
      <w:proofErr w:type="gramEnd"/>
      <w:r>
        <w:rPr>
          <w:rFonts w:ascii="仿宋_GB2312" w:eastAsia="仿宋_GB2312" w:hAnsi="仿宋" w:hint="eastAsia"/>
          <w:sz w:val="32"/>
          <w:szCs w:val="32"/>
        </w:rPr>
        <w:t xml:space="preserve">  伟</w:t>
      </w:r>
      <w:r>
        <w:rPr>
          <w:rFonts w:ascii="仿宋_GB2312" w:eastAsia="仿宋_GB2312" w:hAnsi="仿宋" w:hint="eastAsia"/>
          <w:szCs w:val="21"/>
        </w:rPr>
        <w:t>（中国无人机产业创新联盟副秘书长）</w:t>
      </w:r>
    </w:p>
    <w:p w:rsidR="00E21670" w:rsidRDefault="00E21670" w:rsidP="00E21670">
      <w:pPr>
        <w:spacing w:line="560" w:lineRule="exact"/>
        <w:ind w:firstLineChars="803" w:firstLine="1686"/>
        <w:rPr>
          <w:rFonts w:ascii="仿宋_GB2312" w:eastAsia="仿宋_GB2312" w:hAnsi="仿宋"/>
          <w:szCs w:val="21"/>
        </w:rPr>
      </w:pPr>
      <w:r>
        <w:rPr>
          <w:rFonts w:ascii="仿宋_GB2312" w:eastAsia="仿宋_GB2312" w:hAnsi="仿宋" w:hint="eastAsia"/>
          <w:szCs w:val="21"/>
        </w:rPr>
        <w:t xml:space="preserve">       </w:t>
      </w:r>
      <w:r>
        <w:rPr>
          <w:rFonts w:ascii="仿宋_GB2312" w:eastAsia="仿宋_GB2312" w:hAnsi="仿宋" w:hint="eastAsia"/>
          <w:sz w:val="32"/>
          <w:szCs w:val="32"/>
        </w:rPr>
        <w:t xml:space="preserve"> 秦红新</w:t>
      </w:r>
      <w:r>
        <w:rPr>
          <w:rFonts w:ascii="仿宋_GB2312" w:eastAsia="仿宋_GB2312" w:hAnsi="仿宋" w:hint="eastAsia"/>
          <w:szCs w:val="21"/>
        </w:rPr>
        <w:t>（中国航空器材集团有限公司产业发展办公室主任）</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李兴无</w:t>
      </w:r>
      <w:r>
        <w:rPr>
          <w:rFonts w:ascii="仿宋_GB2312" w:eastAsia="仿宋_GB2312" w:hAnsi="仿宋" w:hint="eastAsia"/>
          <w:szCs w:val="21"/>
        </w:rPr>
        <w:t>（中国航发北京航空材料研究院副院长）</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孙侠生</w:t>
      </w:r>
      <w:r>
        <w:rPr>
          <w:rFonts w:ascii="仿宋_GB2312" w:eastAsia="仿宋_GB2312" w:hAnsi="仿宋" w:hint="eastAsia"/>
          <w:szCs w:val="21"/>
        </w:rPr>
        <w:t>（中国航空研究院常务副院长）</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王凤亭</w:t>
      </w:r>
      <w:r>
        <w:rPr>
          <w:rFonts w:ascii="仿宋_GB2312" w:eastAsia="仿宋_GB2312" w:hAnsi="仿宋" w:hint="eastAsia"/>
          <w:szCs w:val="21"/>
        </w:rPr>
        <w:t>（中国飞行试验研究院高级专务）</w:t>
      </w:r>
    </w:p>
    <w:p w:rsidR="00E21670" w:rsidRDefault="00E21670" w:rsidP="00E21670">
      <w:pPr>
        <w:spacing w:line="560" w:lineRule="exact"/>
        <w:ind w:leftChars="1216" w:left="2554"/>
        <w:rPr>
          <w:rFonts w:ascii="仿宋_GB2312" w:eastAsia="仿宋_GB2312" w:hAnsi="仿宋"/>
          <w:szCs w:val="21"/>
        </w:rPr>
      </w:pPr>
      <w:r>
        <w:rPr>
          <w:rFonts w:ascii="仿宋_GB2312" w:eastAsia="仿宋_GB2312" w:hAnsi="仿宋" w:hint="eastAsia"/>
          <w:sz w:val="32"/>
          <w:szCs w:val="32"/>
        </w:rPr>
        <w:t>王</w:t>
      </w:r>
      <w:r>
        <w:rPr>
          <w:rFonts w:ascii="仿宋_GB2312" w:eastAsia="仿宋_GB2312" w:hAnsi="仿宋"/>
          <w:sz w:val="32"/>
          <w:szCs w:val="32"/>
        </w:rPr>
        <w:t xml:space="preserve">  </w:t>
      </w:r>
      <w:proofErr w:type="gramStart"/>
      <w:r>
        <w:rPr>
          <w:rFonts w:ascii="仿宋_GB2312" w:eastAsia="仿宋_GB2312" w:hAnsi="仿宋" w:hint="eastAsia"/>
          <w:sz w:val="32"/>
          <w:szCs w:val="32"/>
        </w:rPr>
        <w:t>坚</w:t>
      </w:r>
      <w:proofErr w:type="gramEnd"/>
      <w:r>
        <w:rPr>
          <w:rFonts w:ascii="仿宋_GB2312" w:eastAsia="仿宋_GB2312" w:hAnsi="仿宋" w:hint="eastAsia"/>
          <w:szCs w:val="21"/>
        </w:rPr>
        <w:t>（中国航空规划设计研究总院有限公司副总工程师）</w:t>
      </w:r>
    </w:p>
    <w:p w:rsidR="00E21670" w:rsidRDefault="00E21670" w:rsidP="00E21670">
      <w:pPr>
        <w:spacing w:line="560" w:lineRule="exact"/>
        <w:ind w:leftChars="1216" w:left="2554"/>
        <w:rPr>
          <w:rFonts w:ascii="仿宋_GB2312" w:eastAsia="仿宋_GB2312" w:hAnsi="仿宋"/>
          <w:szCs w:val="21"/>
        </w:rPr>
      </w:pPr>
      <w:r>
        <w:rPr>
          <w:rFonts w:ascii="仿宋_GB2312" w:eastAsia="仿宋_GB2312" w:hAnsi="仿宋" w:hint="eastAsia"/>
          <w:sz w:val="32"/>
          <w:szCs w:val="32"/>
        </w:rPr>
        <w:t>季小兵</w:t>
      </w:r>
      <w:r>
        <w:rPr>
          <w:rFonts w:ascii="仿宋_GB2312" w:eastAsia="仿宋_GB2312" w:hAnsi="仿宋" w:hint="eastAsia"/>
          <w:szCs w:val="21"/>
        </w:rPr>
        <w:t>（北京市科技金融促进会理事长）</w:t>
      </w:r>
    </w:p>
    <w:p w:rsidR="00E21670" w:rsidRDefault="00E21670" w:rsidP="00E21670">
      <w:pPr>
        <w:spacing w:line="560" w:lineRule="exact"/>
        <w:ind w:leftChars="1216" w:left="2554"/>
        <w:rPr>
          <w:rFonts w:ascii="仿宋_GB2312" w:eastAsia="仿宋_GB2312" w:hAnsi="仿宋"/>
          <w:szCs w:val="21"/>
        </w:rPr>
      </w:pPr>
      <w:r>
        <w:rPr>
          <w:rFonts w:ascii="仿宋_GB2312" w:eastAsia="仿宋_GB2312" w:hAnsi="仿宋" w:hint="eastAsia"/>
          <w:sz w:val="32"/>
          <w:szCs w:val="32"/>
        </w:rPr>
        <w:t>余  萌</w:t>
      </w:r>
      <w:r>
        <w:rPr>
          <w:rFonts w:ascii="仿宋_GB2312" w:eastAsia="仿宋_GB2312" w:hAnsi="仿宋" w:hint="eastAsia"/>
          <w:szCs w:val="21"/>
        </w:rPr>
        <w:t>（中航资本产业投资有限公司董事长）</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曾建潮</w:t>
      </w:r>
      <w:r>
        <w:rPr>
          <w:rFonts w:ascii="仿宋_GB2312" w:eastAsia="仿宋_GB2312" w:hAnsi="仿宋" w:hint="eastAsia"/>
          <w:szCs w:val="21"/>
        </w:rPr>
        <w:t>（中北大学副校长）</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孙宏斌</w:t>
      </w:r>
      <w:r>
        <w:rPr>
          <w:rFonts w:ascii="仿宋_GB2312" w:eastAsia="仿宋_GB2312" w:hAnsi="仿宋" w:hint="eastAsia"/>
          <w:szCs w:val="21"/>
        </w:rPr>
        <w:t>（太原理工大学副校长）</w:t>
      </w:r>
    </w:p>
    <w:p w:rsidR="00E21670" w:rsidRDefault="00E21670" w:rsidP="00E21670">
      <w:pPr>
        <w:spacing w:line="560" w:lineRule="exact"/>
        <w:ind w:leftChars="1216" w:left="2554"/>
        <w:rPr>
          <w:rFonts w:ascii="仿宋_GB2312" w:eastAsia="仿宋_GB2312" w:hAnsi="仿宋"/>
          <w:szCs w:val="21"/>
        </w:rPr>
      </w:pPr>
      <w:r>
        <w:rPr>
          <w:rFonts w:ascii="仿宋_GB2312" w:eastAsia="仿宋_GB2312" w:hAnsi="仿宋" w:hint="eastAsia"/>
          <w:sz w:val="32"/>
          <w:szCs w:val="32"/>
        </w:rPr>
        <w:t>高远洋</w:t>
      </w:r>
      <w:r>
        <w:rPr>
          <w:rFonts w:ascii="仿宋_GB2312" w:eastAsia="仿宋_GB2312" w:hAnsi="仿宋" w:hint="eastAsia"/>
          <w:szCs w:val="21"/>
        </w:rPr>
        <w:t>（北京航空航天大学通用航空产业研究中心主任）</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习  铮</w:t>
      </w:r>
      <w:r>
        <w:rPr>
          <w:rFonts w:ascii="仿宋_GB2312" w:eastAsia="仿宋_GB2312" w:hAnsi="仿宋" w:hint="eastAsia"/>
          <w:szCs w:val="21"/>
        </w:rPr>
        <w:t>（</w:t>
      </w:r>
      <w:hyperlink r:id="rId6" w:history="1">
        <w:r>
          <w:rPr>
            <w:rFonts w:ascii="仿宋_GB2312" w:eastAsia="仿宋_GB2312" w:hAnsi="仿宋" w:hint="eastAsia"/>
            <w:szCs w:val="21"/>
          </w:rPr>
          <w:t>中航空管系统装备有限公司</w:t>
        </w:r>
      </w:hyperlink>
      <w:r>
        <w:rPr>
          <w:rFonts w:ascii="仿宋_GB2312" w:eastAsia="仿宋_GB2312" w:hAnsi="仿宋" w:hint="eastAsia"/>
          <w:szCs w:val="21"/>
        </w:rPr>
        <w:t>总经理）</w:t>
      </w:r>
    </w:p>
    <w:p w:rsidR="00E21670" w:rsidRDefault="00E21670" w:rsidP="00E21670">
      <w:pPr>
        <w:spacing w:line="560" w:lineRule="exact"/>
        <w:ind w:firstLineChars="1200" w:firstLine="2520"/>
        <w:rPr>
          <w:rFonts w:ascii="仿宋_GB2312" w:eastAsia="仿宋_GB2312" w:hAnsi="仿宋"/>
          <w:szCs w:val="21"/>
        </w:rPr>
      </w:pPr>
      <w:r>
        <w:rPr>
          <w:rFonts w:ascii="仿宋_GB2312" w:eastAsia="仿宋_GB2312" w:hAnsi="仿宋" w:hint="eastAsia"/>
          <w:szCs w:val="21"/>
        </w:rPr>
        <w:t>（以上排名不分先后）</w:t>
      </w:r>
    </w:p>
    <w:p w:rsidR="00E21670" w:rsidRDefault="00E21670" w:rsidP="00E21670">
      <w:pPr>
        <w:spacing w:line="560" w:lineRule="exact"/>
        <w:ind w:firstLineChars="200" w:firstLine="640"/>
        <w:rPr>
          <w:rFonts w:ascii="仿宋_GB2312" w:eastAsia="仿宋_GB2312" w:hAnsi="仿宋"/>
          <w:szCs w:val="21"/>
        </w:rPr>
      </w:pPr>
      <w:proofErr w:type="gramStart"/>
      <w:r>
        <w:rPr>
          <w:rFonts w:ascii="仿宋_GB2312" w:eastAsia="仿宋_GB2312" w:hAnsi="仿宋" w:hint="eastAsia"/>
          <w:sz w:val="32"/>
          <w:szCs w:val="32"/>
        </w:rPr>
        <w:t>秘</w:t>
      </w:r>
      <w:proofErr w:type="gramEnd"/>
      <w:r>
        <w:rPr>
          <w:rFonts w:ascii="仿宋_GB2312" w:eastAsia="仿宋_GB2312" w:hAnsi="仿宋" w:hint="eastAsia"/>
          <w:sz w:val="32"/>
          <w:szCs w:val="32"/>
        </w:rPr>
        <w:t xml:space="preserve">  书  长：赵  陇</w:t>
      </w:r>
      <w:r>
        <w:rPr>
          <w:rFonts w:ascii="仿宋_GB2312" w:eastAsia="仿宋_GB2312" w:hAnsi="仿宋" w:hint="eastAsia"/>
          <w:szCs w:val="21"/>
        </w:rPr>
        <w:t>（中航信托股份有限公司副总经理）</w:t>
      </w:r>
    </w:p>
    <w:p w:rsidR="00E21670" w:rsidRDefault="00E21670" w:rsidP="00E21670">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副 秘 书长：高天光</w:t>
      </w:r>
      <w:r>
        <w:rPr>
          <w:rFonts w:ascii="仿宋_GB2312" w:eastAsia="仿宋_GB2312" w:hAnsi="仿宋" w:hint="eastAsia"/>
          <w:szCs w:val="21"/>
        </w:rPr>
        <w:t>（山西航空产业集团有限公司副总经理）</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宋  路</w:t>
      </w:r>
      <w:r>
        <w:rPr>
          <w:rFonts w:ascii="仿宋_GB2312" w:eastAsia="仿宋_GB2312" w:hAnsi="仿宋" w:hint="eastAsia"/>
          <w:szCs w:val="21"/>
        </w:rPr>
        <w:t>（中航资本产业投资有限公司副总经理）</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sz w:val="32"/>
          <w:szCs w:val="32"/>
        </w:rPr>
        <w:t>5.2组委会办公室</w:t>
      </w:r>
    </w:p>
    <w:p w:rsidR="00E21670" w:rsidRDefault="00E21670" w:rsidP="00E21670">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 xml:space="preserve">主      任：赵  </w:t>
      </w:r>
      <w:proofErr w:type="gramStart"/>
      <w:r>
        <w:rPr>
          <w:rFonts w:ascii="仿宋_GB2312" w:eastAsia="仿宋_GB2312" w:hAnsi="仿宋" w:hint="eastAsia"/>
          <w:sz w:val="32"/>
          <w:szCs w:val="32"/>
        </w:rPr>
        <w:t>陇</w:t>
      </w:r>
      <w:proofErr w:type="gramEnd"/>
    </w:p>
    <w:p w:rsidR="00E21670" w:rsidRDefault="00E21670" w:rsidP="00E21670">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副  主  任：高天光</w:t>
      </w:r>
      <w:r>
        <w:rPr>
          <w:rFonts w:ascii="仿宋_GB2312" w:eastAsia="仿宋_GB2312" w:hAnsi="仿宋" w:hint="eastAsia"/>
          <w:szCs w:val="21"/>
        </w:rPr>
        <w:t>（山西航空产业集团有限公司副总经理）</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宋  路</w:t>
      </w:r>
      <w:r>
        <w:rPr>
          <w:rFonts w:ascii="仿宋_GB2312" w:eastAsia="仿宋_GB2312" w:hAnsi="仿宋" w:hint="eastAsia"/>
          <w:szCs w:val="21"/>
        </w:rPr>
        <w:t>（中航新兴产业投资有限公司副总经理）</w:t>
      </w:r>
    </w:p>
    <w:p w:rsidR="00E21670" w:rsidRDefault="00E21670" w:rsidP="00E21670">
      <w:pPr>
        <w:spacing w:line="560" w:lineRule="exact"/>
        <w:ind w:leftChars="304" w:left="638" w:firstLineChars="600" w:firstLine="1920"/>
        <w:rPr>
          <w:rFonts w:ascii="仿宋_GB2312" w:eastAsia="仿宋_GB2312" w:hAnsi="仿宋"/>
          <w:szCs w:val="21"/>
        </w:rPr>
      </w:pPr>
      <w:proofErr w:type="gramStart"/>
      <w:r>
        <w:rPr>
          <w:rFonts w:ascii="仿宋_GB2312" w:eastAsia="仿宋_GB2312" w:hAnsi="仿宋" w:hint="eastAsia"/>
          <w:sz w:val="32"/>
          <w:szCs w:val="32"/>
        </w:rPr>
        <w:t>宗苏宁</w:t>
      </w:r>
      <w:proofErr w:type="gramEnd"/>
      <w:r>
        <w:rPr>
          <w:rFonts w:ascii="仿宋_GB2312" w:eastAsia="仿宋_GB2312" w:hAnsi="仿宋" w:hint="eastAsia"/>
          <w:szCs w:val="21"/>
        </w:rPr>
        <w:t>（中航信托股份有限公司通航产业基金投资总监）</w:t>
      </w:r>
    </w:p>
    <w:p w:rsidR="00E21670" w:rsidRDefault="00E21670" w:rsidP="00E21670">
      <w:pPr>
        <w:spacing w:line="560" w:lineRule="exact"/>
        <w:ind w:firstLineChars="200" w:firstLine="640"/>
        <w:rPr>
          <w:rFonts w:ascii="仿宋_GB2312" w:eastAsia="仿宋_GB2312" w:hAnsi="仿宋"/>
          <w:szCs w:val="21"/>
        </w:rPr>
      </w:pPr>
      <w:r>
        <w:rPr>
          <w:rFonts w:ascii="仿宋_GB2312" w:eastAsia="仿宋_GB2312" w:hAnsi="仿宋" w:hint="eastAsia"/>
          <w:sz w:val="32"/>
          <w:szCs w:val="32"/>
        </w:rPr>
        <w:t>成      员：付世鑫</w:t>
      </w:r>
      <w:r>
        <w:rPr>
          <w:rFonts w:ascii="仿宋_GB2312" w:eastAsia="仿宋_GB2312" w:hAnsi="仿宋" w:hint="eastAsia"/>
          <w:szCs w:val="21"/>
        </w:rPr>
        <w:t>（中国航空工业集团有限公司民机部高级经理）</w:t>
      </w:r>
    </w:p>
    <w:p w:rsidR="00E21670" w:rsidRDefault="00E21670" w:rsidP="00E21670">
      <w:pPr>
        <w:spacing w:line="560" w:lineRule="exact"/>
        <w:ind w:firstLineChars="800" w:firstLine="2560"/>
        <w:rPr>
          <w:rFonts w:ascii="仿宋_GB2312" w:eastAsia="仿宋_GB2312" w:hAnsi="仿宋"/>
          <w:sz w:val="32"/>
          <w:szCs w:val="32"/>
        </w:rPr>
      </w:pPr>
      <w:r>
        <w:rPr>
          <w:rFonts w:ascii="仿宋_GB2312" w:eastAsia="仿宋_GB2312" w:hAnsi="仿宋" w:hint="eastAsia"/>
          <w:sz w:val="32"/>
          <w:szCs w:val="32"/>
        </w:rPr>
        <w:t>程晓敏</w:t>
      </w:r>
      <w:r>
        <w:rPr>
          <w:rFonts w:ascii="仿宋_GB2312" w:eastAsia="仿宋_GB2312" w:hAnsi="仿宋" w:hint="eastAsia"/>
          <w:szCs w:val="21"/>
        </w:rPr>
        <w:t>（中国航空工业集团有限公司新闻办高级经理）</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杨韶新</w:t>
      </w:r>
      <w:r>
        <w:rPr>
          <w:rFonts w:ascii="仿宋_GB2312" w:eastAsia="仿宋_GB2312" w:hAnsi="仿宋" w:hint="eastAsia"/>
          <w:szCs w:val="21"/>
        </w:rPr>
        <w:t>（山西省</w:t>
      </w:r>
      <w:proofErr w:type="gramStart"/>
      <w:r>
        <w:rPr>
          <w:rFonts w:ascii="仿宋_GB2312" w:eastAsia="仿宋_GB2312" w:hAnsi="仿宋" w:hint="eastAsia"/>
          <w:szCs w:val="21"/>
        </w:rPr>
        <w:t>发改委高</w:t>
      </w:r>
      <w:proofErr w:type="gramEnd"/>
      <w:r>
        <w:rPr>
          <w:rFonts w:ascii="仿宋_GB2312" w:eastAsia="仿宋_GB2312" w:hAnsi="仿宋" w:hint="eastAsia"/>
          <w:szCs w:val="21"/>
        </w:rPr>
        <w:t>新处处长）</w:t>
      </w:r>
    </w:p>
    <w:p w:rsidR="00E21670" w:rsidRDefault="00E21670" w:rsidP="00E21670">
      <w:pPr>
        <w:spacing w:line="560" w:lineRule="exact"/>
        <w:ind w:firstLineChars="800" w:firstLine="2560"/>
        <w:rPr>
          <w:rFonts w:ascii="仿宋_GB2312" w:eastAsia="仿宋_GB2312" w:hAnsi="仿宋"/>
          <w:sz w:val="32"/>
          <w:szCs w:val="32"/>
        </w:rPr>
      </w:pPr>
      <w:proofErr w:type="gramStart"/>
      <w:r>
        <w:rPr>
          <w:rFonts w:ascii="仿宋_GB2312" w:eastAsia="仿宋_GB2312" w:hAnsi="仿宋" w:hint="eastAsia"/>
          <w:sz w:val="32"/>
          <w:szCs w:val="32"/>
        </w:rPr>
        <w:t>赵爱忠</w:t>
      </w:r>
      <w:proofErr w:type="gramEnd"/>
      <w:r>
        <w:rPr>
          <w:rFonts w:ascii="仿宋_GB2312" w:eastAsia="仿宋_GB2312" w:hAnsi="仿宋" w:hint="eastAsia"/>
          <w:szCs w:val="21"/>
        </w:rPr>
        <w:t>（</w:t>
      </w:r>
      <w:proofErr w:type="gramStart"/>
      <w:r>
        <w:rPr>
          <w:rFonts w:ascii="仿宋_GB2312" w:eastAsia="仿宋_GB2312" w:hAnsi="仿宋" w:hint="eastAsia"/>
          <w:szCs w:val="21"/>
        </w:rPr>
        <w:t>太原市发改委</w:t>
      </w:r>
      <w:proofErr w:type="gramEnd"/>
      <w:r>
        <w:rPr>
          <w:rFonts w:ascii="仿宋_GB2312" w:eastAsia="仿宋_GB2312" w:hAnsi="仿宋" w:hint="eastAsia"/>
          <w:szCs w:val="21"/>
        </w:rPr>
        <w:t>调研员）</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梁尚杰</w:t>
      </w:r>
      <w:r>
        <w:rPr>
          <w:rFonts w:ascii="仿宋_GB2312" w:eastAsia="仿宋_GB2312" w:hAnsi="仿宋" w:hint="eastAsia"/>
          <w:szCs w:val="21"/>
        </w:rPr>
        <w:t>（山西转型综合改革示范区管委会创新创业中心主任）</w:t>
      </w:r>
    </w:p>
    <w:p w:rsidR="00E21670" w:rsidRDefault="00E21670" w:rsidP="00E21670">
      <w:pPr>
        <w:spacing w:line="560" w:lineRule="exact"/>
        <w:ind w:firstLineChars="800" w:firstLine="2560"/>
        <w:rPr>
          <w:rFonts w:ascii="仿宋_GB2312" w:eastAsia="仿宋_GB2312" w:hAnsi="仿宋"/>
          <w:szCs w:val="21"/>
        </w:rPr>
      </w:pPr>
      <w:r>
        <w:rPr>
          <w:rFonts w:ascii="仿宋_GB2312" w:eastAsia="仿宋_GB2312" w:hAnsi="仿宋" w:hint="eastAsia"/>
          <w:sz w:val="32"/>
          <w:szCs w:val="32"/>
        </w:rPr>
        <w:t xml:space="preserve">石  </w:t>
      </w:r>
      <w:proofErr w:type="gramStart"/>
      <w:r>
        <w:rPr>
          <w:rFonts w:ascii="仿宋_GB2312" w:eastAsia="仿宋_GB2312" w:hAnsi="仿宋" w:hint="eastAsia"/>
          <w:sz w:val="32"/>
          <w:szCs w:val="32"/>
        </w:rPr>
        <w:t>磊</w:t>
      </w:r>
      <w:proofErr w:type="gramEnd"/>
      <w:r>
        <w:rPr>
          <w:rFonts w:ascii="仿宋_GB2312" w:eastAsia="仿宋_GB2312" w:hAnsi="仿宋" w:hint="eastAsia"/>
          <w:szCs w:val="21"/>
        </w:rPr>
        <w:t>（山西航空产业集团有限公司战略规划部部长）</w:t>
      </w:r>
    </w:p>
    <w:p w:rsidR="00E21670" w:rsidRDefault="00E21670" w:rsidP="00E21670">
      <w:pPr>
        <w:spacing w:line="560" w:lineRule="exact"/>
        <w:ind w:firstLineChars="900" w:firstLine="2520"/>
        <w:rPr>
          <w:rFonts w:ascii="仿宋_GB2312" w:eastAsia="仿宋_GB2312" w:hAnsi="仿宋"/>
          <w:sz w:val="28"/>
          <w:szCs w:val="28"/>
        </w:rPr>
      </w:pPr>
      <w:r>
        <w:rPr>
          <w:rFonts w:ascii="仿宋_GB2312" w:eastAsia="仿宋_GB2312" w:hAnsi="仿宋" w:hint="eastAsia"/>
          <w:sz w:val="28"/>
          <w:szCs w:val="28"/>
        </w:rPr>
        <w:t>其他联合主办单位、支持单位、承办单位、</w:t>
      </w:r>
    </w:p>
    <w:p w:rsidR="00E21670" w:rsidRDefault="00E21670" w:rsidP="00E21670">
      <w:pPr>
        <w:spacing w:line="560" w:lineRule="exact"/>
        <w:ind w:firstLineChars="900" w:firstLine="2520"/>
        <w:rPr>
          <w:rFonts w:ascii="仿宋_GB2312" w:eastAsia="仿宋_GB2312" w:hAnsi="仿宋"/>
          <w:sz w:val="28"/>
          <w:szCs w:val="28"/>
        </w:rPr>
      </w:pPr>
      <w:r>
        <w:rPr>
          <w:rFonts w:ascii="仿宋_GB2312" w:eastAsia="仿宋_GB2312" w:hAnsi="仿宋" w:hint="eastAsia"/>
          <w:sz w:val="28"/>
          <w:szCs w:val="28"/>
        </w:rPr>
        <w:t>执行单位有关负责人</w:t>
      </w:r>
    </w:p>
    <w:p w:rsidR="00E21670" w:rsidRDefault="00E21670" w:rsidP="00E21670">
      <w:pPr>
        <w:pStyle w:val="2"/>
        <w:numPr>
          <w:ilvl w:val="0"/>
          <w:numId w:val="1"/>
        </w:numPr>
        <w:spacing w:before="0" w:after="0" w:line="240" w:lineRule="auto"/>
        <w:ind w:firstLineChars="200" w:firstLine="643"/>
        <w:jc w:val="left"/>
      </w:pPr>
      <w:r>
        <w:rPr>
          <w:rFonts w:hint="eastAsia"/>
        </w:rPr>
        <w:t>大赛评审委员会</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名 誉 主任：张  军院士 陈懋章院士 杨凤田院士</w:t>
      </w:r>
    </w:p>
    <w:p w:rsidR="00E21670" w:rsidRDefault="00E21670" w:rsidP="00E21670">
      <w:pPr>
        <w:spacing w:line="560" w:lineRule="exact"/>
        <w:ind w:firstLineChars="800" w:firstLine="2560"/>
        <w:rPr>
          <w:rFonts w:ascii="仿宋_GB2312" w:eastAsia="仿宋_GB2312" w:hAnsi="仿宋"/>
          <w:sz w:val="32"/>
          <w:szCs w:val="32"/>
        </w:rPr>
      </w:pPr>
      <w:r>
        <w:rPr>
          <w:rFonts w:ascii="仿宋_GB2312" w:eastAsia="仿宋_GB2312" w:hAnsi="仿宋" w:hint="eastAsia"/>
          <w:sz w:val="32"/>
          <w:szCs w:val="32"/>
        </w:rPr>
        <w:t>唐长红院士 黄  维院士 樊邦奎院士</w:t>
      </w:r>
    </w:p>
    <w:p w:rsidR="00E21670" w:rsidRDefault="00E21670" w:rsidP="00E21670">
      <w:pPr>
        <w:spacing w:line="560" w:lineRule="exact"/>
        <w:ind w:firstLineChars="800" w:firstLine="2560"/>
        <w:rPr>
          <w:rFonts w:ascii="仿宋_GB2312" w:eastAsia="仿宋_GB2312" w:hAnsi="仿宋"/>
          <w:sz w:val="32"/>
          <w:szCs w:val="32"/>
        </w:rPr>
      </w:pPr>
      <w:proofErr w:type="gramStart"/>
      <w:r>
        <w:rPr>
          <w:rFonts w:ascii="仿宋_GB2312" w:eastAsia="仿宋_GB2312" w:hAnsi="仿宋" w:hint="eastAsia"/>
          <w:sz w:val="32"/>
          <w:szCs w:val="32"/>
        </w:rPr>
        <w:t>房建成</w:t>
      </w:r>
      <w:proofErr w:type="gramEnd"/>
      <w:r>
        <w:rPr>
          <w:rFonts w:ascii="仿宋_GB2312" w:eastAsia="仿宋_GB2312" w:hAnsi="仿宋" w:hint="eastAsia"/>
          <w:sz w:val="32"/>
          <w:szCs w:val="32"/>
        </w:rPr>
        <w:t xml:space="preserve">院士 吴光辉院士 </w:t>
      </w:r>
      <w:proofErr w:type="gramStart"/>
      <w:r>
        <w:rPr>
          <w:rFonts w:ascii="仿宋_GB2312" w:eastAsia="仿宋_GB2312" w:hAnsi="仿宋" w:hint="eastAsia"/>
          <w:sz w:val="32"/>
          <w:szCs w:val="32"/>
        </w:rPr>
        <w:t>王沙飞</w:t>
      </w:r>
      <w:proofErr w:type="gramEnd"/>
      <w:r>
        <w:rPr>
          <w:rFonts w:ascii="仿宋_GB2312" w:eastAsia="仿宋_GB2312" w:hAnsi="仿宋" w:hint="eastAsia"/>
          <w:sz w:val="32"/>
          <w:szCs w:val="32"/>
        </w:rPr>
        <w:t xml:space="preserve">院士 </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主      任：汪亚卫</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副  主  任：</w:t>
      </w:r>
      <w:proofErr w:type="gramStart"/>
      <w:r>
        <w:rPr>
          <w:rFonts w:ascii="仿宋_GB2312" w:eastAsia="仿宋_GB2312" w:hAnsi="仿宋" w:hint="eastAsia"/>
          <w:sz w:val="32"/>
          <w:szCs w:val="32"/>
        </w:rPr>
        <w:t>栗付平</w:t>
      </w:r>
      <w:proofErr w:type="gramEnd"/>
      <w:r>
        <w:rPr>
          <w:rFonts w:ascii="仿宋_GB2312" w:eastAsia="仿宋_GB2312" w:hAnsi="仿宋" w:hint="eastAsia"/>
          <w:sz w:val="32"/>
          <w:szCs w:val="32"/>
        </w:rPr>
        <w:t xml:space="preserve"> </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主 任 秘书：张魁清</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成      员：由航空科技专家、投资人代表、航空产业专家、专家型政府官员、知名企业家代表组成，约100人。</w:t>
      </w:r>
    </w:p>
    <w:p w:rsidR="00E21670" w:rsidRDefault="00E21670" w:rsidP="00E21670">
      <w:pPr>
        <w:pStyle w:val="2"/>
        <w:numPr>
          <w:ilvl w:val="0"/>
          <w:numId w:val="1"/>
        </w:numPr>
        <w:spacing w:before="0" w:after="0" w:line="240" w:lineRule="auto"/>
        <w:ind w:firstLineChars="200" w:firstLine="643"/>
        <w:jc w:val="left"/>
      </w:pPr>
      <w:r>
        <w:rPr>
          <w:rFonts w:hint="eastAsia"/>
        </w:rPr>
        <w:t>报名参赛办法</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7</w:t>
      </w:r>
      <w:r>
        <w:rPr>
          <w:rFonts w:ascii="仿宋" w:eastAsia="仿宋" w:hAnsi="仿宋" w:cs="仿宋"/>
          <w:sz w:val="32"/>
          <w:szCs w:val="32"/>
        </w:rPr>
        <w:t>.1项目征集范围</w:t>
      </w:r>
    </w:p>
    <w:p w:rsidR="00E21670" w:rsidRDefault="00E21670" w:rsidP="00E21670">
      <w:pPr>
        <w:spacing w:line="560" w:lineRule="exact"/>
        <w:ind w:firstLineChars="200" w:firstLine="600"/>
        <w:rPr>
          <w:rFonts w:ascii="仿宋_GB2312" w:eastAsia="仿宋_GB2312" w:hAnsi="仿宋"/>
          <w:sz w:val="32"/>
          <w:szCs w:val="32"/>
        </w:rPr>
      </w:pPr>
      <w:r>
        <w:rPr>
          <w:rFonts w:ascii="仿宋_GB2312" w:eastAsia="仿宋_GB2312" w:hAnsi="仿宋" w:hint="eastAsia"/>
          <w:sz w:val="30"/>
          <w:szCs w:val="30"/>
        </w:rPr>
        <w:t>航空领域创新创业项目；</w:t>
      </w:r>
      <w:r>
        <w:rPr>
          <w:rFonts w:ascii="仿宋_GB2312" w:eastAsia="仿宋_GB2312" w:hAnsi="仿宋"/>
          <w:sz w:val="30"/>
          <w:szCs w:val="30"/>
        </w:rPr>
        <w:t>高端装备制造、新一代信息技术、新材料、新能源等</w:t>
      </w:r>
      <w:r>
        <w:rPr>
          <w:rFonts w:ascii="仿宋_GB2312" w:eastAsia="仿宋_GB2312" w:hAnsi="仿宋" w:hint="eastAsia"/>
          <w:sz w:val="30"/>
          <w:szCs w:val="30"/>
        </w:rPr>
        <w:t>领域</w:t>
      </w:r>
      <w:r>
        <w:rPr>
          <w:rFonts w:ascii="仿宋_GB2312" w:eastAsia="仿宋_GB2312" w:hAnsi="仿宋"/>
          <w:sz w:val="30"/>
          <w:szCs w:val="30"/>
        </w:rPr>
        <w:t>与航空相关</w:t>
      </w:r>
      <w:r>
        <w:rPr>
          <w:rFonts w:ascii="仿宋_GB2312" w:eastAsia="仿宋_GB2312" w:hAnsi="仿宋" w:hint="eastAsia"/>
          <w:sz w:val="30"/>
          <w:szCs w:val="30"/>
        </w:rPr>
        <w:t>的创新创业项目</w:t>
      </w:r>
      <w:r>
        <w:rPr>
          <w:rFonts w:ascii="仿宋_GB2312" w:eastAsia="仿宋_GB2312" w:hAnsi="仿宋"/>
          <w:sz w:val="30"/>
          <w:szCs w:val="30"/>
        </w:rPr>
        <w:t>。</w:t>
      </w:r>
    </w:p>
    <w:p w:rsidR="00E21670" w:rsidRDefault="00E21670" w:rsidP="00E21670">
      <w:pPr>
        <w:spacing w:line="560" w:lineRule="exact"/>
        <w:ind w:firstLineChars="200" w:firstLine="640"/>
        <w:rPr>
          <w:rFonts w:ascii="仿宋_GB2312" w:eastAsia="仿宋_GB2312" w:hAnsi="仿宋"/>
          <w:bCs/>
          <w:sz w:val="32"/>
          <w:szCs w:val="32"/>
        </w:rPr>
      </w:pPr>
      <w:r>
        <w:rPr>
          <w:rFonts w:ascii="仿宋_GB2312" w:eastAsia="仿宋_GB2312" w:hAnsi="仿宋"/>
          <w:bCs/>
          <w:sz w:val="32"/>
          <w:szCs w:val="32"/>
        </w:rPr>
        <w:t>在历届中国通用航空创新创业大赛获奖项目不得重复参加大赛。</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7</w:t>
      </w:r>
      <w:r>
        <w:rPr>
          <w:rFonts w:ascii="仿宋" w:eastAsia="仿宋" w:hAnsi="仿宋" w:cs="仿宋"/>
          <w:sz w:val="32"/>
          <w:szCs w:val="32"/>
        </w:rPr>
        <w:t>.2参赛组别</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本届大赛分为“科技创新”和“创业投资”两个组别。</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“科技创新组”比</w:t>
      </w:r>
      <w:proofErr w:type="gramStart"/>
      <w:r>
        <w:rPr>
          <w:rFonts w:ascii="仿宋_GB2312" w:eastAsia="仿宋_GB2312" w:hAnsi="仿宋" w:hint="eastAsia"/>
          <w:sz w:val="32"/>
          <w:szCs w:val="32"/>
        </w:rPr>
        <w:t>拼创新</w:t>
      </w:r>
      <w:proofErr w:type="gramEnd"/>
      <w:r>
        <w:rPr>
          <w:rFonts w:ascii="仿宋_GB2312" w:eastAsia="仿宋_GB2312" w:hAnsi="仿宋" w:hint="eastAsia"/>
          <w:sz w:val="32"/>
          <w:szCs w:val="32"/>
        </w:rPr>
        <w:t>项目的创新性和科技先进性，以发现重大突破性技术为目标，获奖项目以现金奖励为主。</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“创业投资组”比</w:t>
      </w:r>
      <w:proofErr w:type="gramStart"/>
      <w:r>
        <w:rPr>
          <w:rFonts w:ascii="仿宋_GB2312" w:eastAsia="仿宋_GB2312" w:hAnsi="仿宋" w:hint="eastAsia"/>
          <w:sz w:val="32"/>
          <w:szCs w:val="32"/>
        </w:rPr>
        <w:t>拼创业</w:t>
      </w:r>
      <w:proofErr w:type="gramEnd"/>
      <w:r>
        <w:rPr>
          <w:rFonts w:ascii="仿宋_GB2312" w:eastAsia="仿宋_GB2312" w:hAnsi="仿宋" w:hint="eastAsia"/>
          <w:sz w:val="32"/>
          <w:szCs w:val="32"/>
        </w:rPr>
        <w:t>项目的商业价值和成长性，以发现重大投资价值的技术、产品、服务和平台为目标，本组要求以创业项目公司法人作为主体参赛，创业项目有投融资需求，获奖项目以投融资对接、股权投资等奖励为主。</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参赛项目在报名时需根据不同组别的具体参赛要求自主选择（符合条件的项目可以同时申报两个组别）。</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7</w:t>
      </w:r>
      <w:r>
        <w:rPr>
          <w:rFonts w:ascii="仿宋" w:eastAsia="仿宋" w:hAnsi="仿宋" w:cs="仿宋"/>
          <w:sz w:val="32"/>
          <w:szCs w:val="32"/>
        </w:rPr>
        <w:t>.3科技</w:t>
      </w:r>
      <w:proofErr w:type="gramStart"/>
      <w:r>
        <w:rPr>
          <w:rFonts w:ascii="仿宋" w:eastAsia="仿宋" w:hAnsi="仿宋" w:cs="仿宋"/>
          <w:sz w:val="32"/>
          <w:szCs w:val="32"/>
        </w:rPr>
        <w:t>创新组</w:t>
      </w:r>
      <w:proofErr w:type="gramEnd"/>
      <w:r>
        <w:rPr>
          <w:rFonts w:ascii="仿宋" w:eastAsia="仿宋" w:hAnsi="仿宋" w:cs="仿宋"/>
          <w:sz w:val="32"/>
          <w:szCs w:val="32"/>
        </w:rPr>
        <w:t>参赛要求及评价体系</w:t>
      </w:r>
    </w:p>
    <w:p w:rsidR="00E21670" w:rsidRDefault="00E21670" w:rsidP="00E21670">
      <w:pPr>
        <w:pStyle w:val="4"/>
        <w:spacing w:before="0" w:after="0" w:line="240" w:lineRule="auto"/>
        <w:ind w:firstLineChars="200" w:firstLine="643"/>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.3.1参赛要求</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科技</w:t>
      </w:r>
      <w:proofErr w:type="gramStart"/>
      <w:r>
        <w:rPr>
          <w:rFonts w:ascii="仿宋_GB2312" w:eastAsia="仿宋_GB2312" w:hAnsi="仿宋" w:hint="eastAsia"/>
          <w:sz w:val="32"/>
          <w:szCs w:val="32"/>
        </w:rPr>
        <w:t>创新组</w:t>
      </w:r>
      <w:proofErr w:type="gramEnd"/>
      <w:r>
        <w:rPr>
          <w:rFonts w:ascii="仿宋_GB2312" w:eastAsia="仿宋_GB2312" w:hAnsi="仿宋" w:hint="eastAsia"/>
          <w:sz w:val="32"/>
          <w:szCs w:val="32"/>
        </w:rPr>
        <w:t>参赛要求如下：</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（1）参赛主体为高等院校、科研院所、企业的项目团队或独立的创新创业团队，法人实体也可以参赛。</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（2）参赛项目为可应用于（潜在可应用于）航空产业的技术、产品、系统、服务或开发平台等，</w:t>
      </w:r>
      <w:r>
        <w:rPr>
          <w:rFonts w:ascii="仿宋_GB2312" w:eastAsia="仿宋_GB2312" w:hAnsi="仿宋_GB2312" w:cs="仿宋_GB2312" w:hint="eastAsia"/>
          <w:sz w:val="32"/>
          <w:szCs w:val="32"/>
        </w:rPr>
        <w:t>拥有较高的创新性和科技先进性，</w:t>
      </w:r>
      <w:r>
        <w:rPr>
          <w:rFonts w:ascii="仿宋_GB2312" w:eastAsia="仿宋_GB2312" w:hAnsi="仿宋" w:hint="eastAsia"/>
          <w:sz w:val="32"/>
          <w:szCs w:val="32"/>
        </w:rPr>
        <w:t>其相关知识产权属于参赛主体，或者已取得所在单位的书面授权。</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_GB2312" w:cs="仿宋_GB2312" w:hint="eastAsia"/>
          <w:sz w:val="32"/>
          <w:szCs w:val="32"/>
        </w:rPr>
        <w:t>参赛项目至少应经过原理验证，并拥有可供佐证的试验或运行数据资料。</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（4）参赛主体</w:t>
      </w:r>
      <w:proofErr w:type="gramStart"/>
      <w:r>
        <w:rPr>
          <w:rFonts w:ascii="仿宋_GB2312" w:eastAsia="仿宋_GB2312" w:hAnsi="仿宋" w:hint="eastAsia"/>
          <w:sz w:val="32"/>
          <w:szCs w:val="32"/>
        </w:rPr>
        <w:t>需承诺</w:t>
      </w:r>
      <w:proofErr w:type="gramEnd"/>
      <w:r>
        <w:rPr>
          <w:rFonts w:ascii="仿宋_GB2312" w:eastAsia="仿宋_GB2312" w:hAnsi="仿宋" w:hint="eastAsia"/>
          <w:sz w:val="32"/>
          <w:szCs w:val="32"/>
        </w:rPr>
        <w:t>参赛项目可以与外部机构进行研发合作、技术转让、技术许可、作价投资等多种形式合作。</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（5）参赛项目应符合国家相关保密规定。</w:t>
      </w:r>
    </w:p>
    <w:p w:rsidR="00E21670" w:rsidRDefault="00E21670" w:rsidP="00E21670">
      <w:pPr>
        <w:pStyle w:val="4"/>
        <w:spacing w:before="0" w:after="0" w:line="240" w:lineRule="auto"/>
        <w:ind w:firstLineChars="200" w:firstLine="643"/>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.3.2评价体系</w:t>
      </w:r>
    </w:p>
    <w:p w:rsidR="00E21670" w:rsidRDefault="00E21670" w:rsidP="00E21670">
      <w:pPr>
        <w:spacing w:line="560" w:lineRule="exact"/>
        <w:ind w:firstLineChars="200" w:firstLine="640"/>
        <w:rPr>
          <w:rFonts w:ascii="仿宋" w:eastAsia="仿宋" w:hAnsi="仿宋"/>
          <w:sz w:val="32"/>
          <w:szCs w:val="32"/>
        </w:rPr>
      </w:pPr>
      <w:r>
        <w:rPr>
          <w:rFonts w:ascii="仿宋" w:eastAsia="仿宋" w:hAnsi="仿宋" w:hint="eastAsia"/>
          <w:sz w:val="32"/>
          <w:szCs w:val="32"/>
        </w:rPr>
        <w:t>科技</w:t>
      </w:r>
      <w:proofErr w:type="gramStart"/>
      <w:r>
        <w:rPr>
          <w:rFonts w:ascii="仿宋" w:eastAsia="仿宋" w:hAnsi="仿宋" w:hint="eastAsia"/>
          <w:sz w:val="32"/>
          <w:szCs w:val="32"/>
        </w:rPr>
        <w:t>创新组</w:t>
      </w:r>
      <w:proofErr w:type="gramEnd"/>
      <w:r>
        <w:rPr>
          <w:rFonts w:ascii="仿宋" w:eastAsia="仿宋" w:hAnsi="仿宋" w:hint="eastAsia"/>
          <w:sz w:val="32"/>
          <w:szCs w:val="32"/>
        </w:rPr>
        <w:t>主要从项目的创新及先进性、可实现性、应用价值、团队实力、参赛表现等五项指标进行综合评价，各指标的评价标准、分值分布、权重占比如下：</w:t>
      </w:r>
    </w:p>
    <w:p w:rsidR="00E21670" w:rsidRDefault="00E21670" w:rsidP="00E21670">
      <w:pPr>
        <w:spacing w:line="560" w:lineRule="exact"/>
        <w:ind w:firstLineChars="200" w:firstLine="643"/>
        <w:jc w:val="center"/>
        <w:rPr>
          <w:rFonts w:ascii="仿宋" w:eastAsia="仿宋" w:hAnsi="仿宋"/>
          <w:b/>
          <w:bCs/>
          <w:sz w:val="32"/>
          <w:szCs w:val="32"/>
        </w:rPr>
      </w:pPr>
      <w:r>
        <w:rPr>
          <w:rFonts w:ascii="仿宋" w:eastAsia="仿宋" w:hAnsi="仿宋" w:hint="eastAsia"/>
          <w:b/>
          <w:bCs/>
          <w:sz w:val="32"/>
          <w:szCs w:val="32"/>
        </w:rPr>
        <w:t>科技</w:t>
      </w:r>
      <w:proofErr w:type="gramStart"/>
      <w:r>
        <w:rPr>
          <w:rFonts w:ascii="仿宋" w:eastAsia="仿宋" w:hAnsi="仿宋" w:hint="eastAsia"/>
          <w:b/>
          <w:bCs/>
          <w:sz w:val="32"/>
          <w:szCs w:val="32"/>
        </w:rPr>
        <w:t>创新组评价</w:t>
      </w:r>
      <w:proofErr w:type="gramEnd"/>
      <w:r>
        <w:rPr>
          <w:rFonts w:ascii="仿宋" w:eastAsia="仿宋" w:hAnsi="仿宋" w:hint="eastAsia"/>
          <w:b/>
          <w:bCs/>
          <w:sz w:val="32"/>
          <w:szCs w:val="32"/>
        </w:rPr>
        <w:t>体系</w:t>
      </w:r>
    </w:p>
    <w:tbl>
      <w:tblPr>
        <w:tblStyle w:val="a3"/>
        <w:tblW w:w="7975" w:type="dxa"/>
        <w:jc w:val="center"/>
        <w:tblLayout w:type="fixed"/>
        <w:tblLook w:val="04A0" w:firstRow="1" w:lastRow="0" w:firstColumn="1" w:lastColumn="0" w:noHBand="0" w:noVBand="1"/>
      </w:tblPr>
      <w:tblGrid>
        <w:gridCol w:w="1311"/>
        <w:gridCol w:w="4192"/>
        <w:gridCol w:w="1250"/>
        <w:gridCol w:w="1222"/>
      </w:tblGrid>
      <w:tr w:rsidR="00E21670" w:rsidTr="001677DB">
        <w:trPr>
          <w:trHeight w:val="397"/>
          <w:jc w:val="center"/>
        </w:trPr>
        <w:tc>
          <w:tcPr>
            <w:tcW w:w="1311" w:type="dxa"/>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指标</w:t>
            </w:r>
          </w:p>
        </w:tc>
        <w:tc>
          <w:tcPr>
            <w:tcW w:w="4192" w:type="dxa"/>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评价标准</w:t>
            </w:r>
          </w:p>
        </w:tc>
        <w:tc>
          <w:tcPr>
            <w:tcW w:w="1250" w:type="dxa"/>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分值分布</w:t>
            </w:r>
          </w:p>
        </w:tc>
        <w:tc>
          <w:tcPr>
            <w:tcW w:w="1222" w:type="dxa"/>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权重占比</w:t>
            </w:r>
          </w:p>
        </w:tc>
      </w:tr>
      <w:tr w:rsidR="00E21670" w:rsidTr="001677DB">
        <w:trPr>
          <w:trHeight w:val="397"/>
          <w:jc w:val="center"/>
        </w:trPr>
        <w:tc>
          <w:tcPr>
            <w:tcW w:w="1311" w:type="dxa"/>
            <w:vMerge w:val="restart"/>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创新及先进性</w:t>
            </w:r>
          </w:p>
        </w:tc>
        <w:tc>
          <w:tcPr>
            <w:tcW w:w="4192"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1级：先进（国际领先或拥有原始创新技术）</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24-35</w:t>
            </w:r>
          </w:p>
        </w:tc>
        <w:tc>
          <w:tcPr>
            <w:tcW w:w="1222" w:type="dxa"/>
            <w:vMerge w:val="restart"/>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35%</w:t>
            </w:r>
          </w:p>
        </w:tc>
      </w:tr>
      <w:tr w:rsidR="00E21670" w:rsidTr="001677DB">
        <w:trPr>
          <w:trHeight w:val="210"/>
          <w:jc w:val="center"/>
        </w:trPr>
        <w:tc>
          <w:tcPr>
            <w:tcW w:w="1311"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192"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2级：较先进（国内领先或拥有创新技术）</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13-24</w:t>
            </w:r>
          </w:p>
        </w:tc>
        <w:tc>
          <w:tcPr>
            <w:tcW w:w="1222"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172"/>
          <w:jc w:val="center"/>
        </w:trPr>
        <w:tc>
          <w:tcPr>
            <w:tcW w:w="1311"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192"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3级：一般</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noProof/>
              </w:rPr>
              <w:drawing>
                <wp:inline distT="0" distB="0" distL="114300" distR="114300" wp14:anchorId="5B873CAD" wp14:editId="6E2F9BAD">
                  <wp:extent cx="123825" cy="142875"/>
                  <wp:effectExtent l="0" t="0" r="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sz w:val="24"/>
                <w:szCs w:val="24"/>
              </w:rPr>
              <w:t>12</w:t>
            </w:r>
          </w:p>
        </w:tc>
        <w:tc>
          <w:tcPr>
            <w:tcW w:w="1222"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11" w:type="dxa"/>
            <w:vMerge w:val="restart"/>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可实现性</w:t>
            </w:r>
          </w:p>
        </w:tc>
        <w:tc>
          <w:tcPr>
            <w:tcW w:w="4192"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1级：成熟（已完成工程验证）</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18-25</w:t>
            </w:r>
          </w:p>
        </w:tc>
        <w:tc>
          <w:tcPr>
            <w:tcW w:w="1222" w:type="dxa"/>
            <w:vMerge w:val="restart"/>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25%</w:t>
            </w:r>
          </w:p>
        </w:tc>
      </w:tr>
      <w:tr w:rsidR="00E21670" w:rsidTr="001677DB">
        <w:trPr>
          <w:trHeight w:val="397"/>
          <w:jc w:val="center"/>
        </w:trPr>
        <w:tc>
          <w:tcPr>
            <w:tcW w:w="1311"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192"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2级：较成熟（仅完成模型验证）</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10-17</w:t>
            </w:r>
          </w:p>
        </w:tc>
        <w:tc>
          <w:tcPr>
            <w:tcW w:w="1222"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11"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192"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3级：一般（仅完成原理验证）</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noProof/>
              </w:rPr>
              <w:drawing>
                <wp:inline distT="0" distB="0" distL="114300" distR="114300" wp14:anchorId="33742C17" wp14:editId="0ACC4C18">
                  <wp:extent cx="123825" cy="142875"/>
                  <wp:effectExtent l="0" t="0" r="0" b="952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sz w:val="24"/>
                <w:szCs w:val="24"/>
              </w:rPr>
              <w:t>9</w:t>
            </w:r>
          </w:p>
        </w:tc>
        <w:tc>
          <w:tcPr>
            <w:tcW w:w="1222"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11" w:type="dxa"/>
            <w:vMerge w:val="restart"/>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应用价值</w:t>
            </w:r>
          </w:p>
        </w:tc>
        <w:tc>
          <w:tcPr>
            <w:tcW w:w="4192"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1级：重大（应用领域广泛或在某个领域具有重大应用价值）</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15-20</w:t>
            </w:r>
          </w:p>
        </w:tc>
        <w:tc>
          <w:tcPr>
            <w:tcW w:w="1222" w:type="dxa"/>
            <w:vMerge w:val="restart"/>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20%</w:t>
            </w:r>
          </w:p>
        </w:tc>
      </w:tr>
      <w:tr w:rsidR="00E21670" w:rsidTr="001677DB">
        <w:trPr>
          <w:trHeight w:val="397"/>
          <w:jc w:val="center"/>
        </w:trPr>
        <w:tc>
          <w:tcPr>
            <w:tcW w:w="1311"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192"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2级：重要（应用领域较广泛或在某个领域具有较大应用价值）</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8-14</w:t>
            </w:r>
          </w:p>
        </w:tc>
        <w:tc>
          <w:tcPr>
            <w:tcW w:w="1222"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11"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192"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3级：一般</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noProof/>
              </w:rPr>
              <w:drawing>
                <wp:inline distT="0" distB="0" distL="114300" distR="114300" wp14:anchorId="5A8FF11C" wp14:editId="5F21A872">
                  <wp:extent cx="123825" cy="142875"/>
                  <wp:effectExtent l="0" t="0" r="0" b="952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sz w:val="24"/>
                <w:szCs w:val="24"/>
              </w:rPr>
              <w:t>7</w:t>
            </w:r>
          </w:p>
        </w:tc>
        <w:tc>
          <w:tcPr>
            <w:tcW w:w="1222"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89"/>
          <w:jc w:val="center"/>
        </w:trPr>
        <w:tc>
          <w:tcPr>
            <w:tcW w:w="1311" w:type="dxa"/>
            <w:vMerge w:val="restart"/>
            <w:tcBorders>
              <w:bottom w:val="single" w:sz="4" w:space="0" w:color="auto"/>
            </w:tcBorders>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团队实力</w:t>
            </w:r>
          </w:p>
        </w:tc>
        <w:tc>
          <w:tcPr>
            <w:tcW w:w="4192"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1级：强大（项目带头人能力强，专业齐备，经验丰富）</w:t>
            </w:r>
          </w:p>
        </w:tc>
        <w:tc>
          <w:tcPr>
            <w:tcW w:w="1250" w:type="dxa"/>
            <w:tcBorders>
              <w:bottom w:val="single" w:sz="4" w:space="0" w:color="auto"/>
            </w:tcBorders>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8-10</w:t>
            </w:r>
          </w:p>
        </w:tc>
        <w:tc>
          <w:tcPr>
            <w:tcW w:w="1222" w:type="dxa"/>
            <w:vMerge w:val="restart"/>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10%</w:t>
            </w:r>
          </w:p>
        </w:tc>
      </w:tr>
      <w:tr w:rsidR="00E21670" w:rsidTr="001677DB">
        <w:trPr>
          <w:trHeight w:val="389"/>
          <w:jc w:val="center"/>
        </w:trPr>
        <w:tc>
          <w:tcPr>
            <w:tcW w:w="1311"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192"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2级：较强（项目带头人能力较强，专业较齐备，经验较丰富）</w:t>
            </w:r>
          </w:p>
        </w:tc>
        <w:tc>
          <w:tcPr>
            <w:tcW w:w="1250" w:type="dxa"/>
            <w:tcBorders>
              <w:bottom w:val="single" w:sz="4" w:space="0" w:color="auto"/>
            </w:tcBorders>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5-7</w:t>
            </w:r>
          </w:p>
        </w:tc>
        <w:tc>
          <w:tcPr>
            <w:tcW w:w="1222"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11"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192"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3级：一般</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noProof/>
              </w:rPr>
              <w:drawing>
                <wp:inline distT="0" distB="0" distL="114300" distR="114300" wp14:anchorId="2947FF1F" wp14:editId="4A131CB5">
                  <wp:extent cx="123825" cy="142875"/>
                  <wp:effectExtent l="0" t="0" r="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sz w:val="24"/>
                <w:szCs w:val="24"/>
              </w:rPr>
              <w:t>4</w:t>
            </w:r>
          </w:p>
        </w:tc>
        <w:tc>
          <w:tcPr>
            <w:tcW w:w="1222"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11" w:type="dxa"/>
            <w:vMerge w:val="restart"/>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参赛表现</w:t>
            </w:r>
          </w:p>
        </w:tc>
        <w:tc>
          <w:tcPr>
            <w:tcW w:w="4192"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1级：优秀（报名时积极提交完善的项目计划书；根据大赛评委会要求，及时补充提交完善相关证明材料等；路演答辩现场表现优秀）</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8-10</w:t>
            </w:r>
          </w:p>
        </w:tc>
        <w:tc>
          <w:tcPr>
            <w:tcW w:w="1222" w:type="dxa"/>
            <w:vMerge w:val="restart"/>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10%</w:t>
            </w:r>
          </w:p>
        </w:tc>
      </w:tr>
      <w:tr w:rsidR="00E21670" w:rsidTr="001677DB">
        <w:trPr>
          <w:trHeight w:val="397"/>
          <w:jc w:val="center"/>
        </w:trPr>
        <w:tc>
          <w:tcPr>
            <w:tcW w:w="1311"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192"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2级：良好（报名时积极提交较完善的项目计划书；根据大赛评委会要求，及时补充提交较完善其他相关证明材料等；路演答辩现场表现良好）</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5-7</w:t>
            </w:r>
          </w:p>
        </w:tc>
        <w:tc>
          <w:tcPr>
            <w:tcW w:w="1222"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11"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192"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3级：一般</w:t>
            </w:r>
          </w:p>
        </w:tc>
        <w:tc>
          <w:tcPr>
            <w:tcW w:w="1250" w:type="dxa"/>
            <w:vAlign w:val="center"/>
          </w:tcPr>
          <w:p w:rsidR="00E21670" w:rsidRDefault="00E21670" w:rsidP="001677DB">
            <w:pPr>
              <w:spacing w:line="360" w:lineRule="auto"/>
              <w:jc w:val="center"/>
              <w:rPr>
                <w:rFonts w:ascii="仿宋" w:eastAsia="仿宋" w:hAnsi="仿宋" w:cs="仿宋"/>
                <w:sz w:val="24"/>
                <w:szCs w:val="24"/>
              </w:rPr>
            </w:pPr>
            <w:r>
              <w:rPr>
                <w:noProof/>
              </w:rPr>
              <w:drawing>
                <wp:inline distT="0" distB="0" distL="114300" distR="114300" wp14:anchorId="5A411A6D" wp14:editId="0E9FBD2A">
                  <wp:extent cx="123825" cy="142875"/>
                  <wp:effectExtent l="0" t="0" r="0" b="952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sz w:val="24"/>
                <w:szCs w:val="24"/>
              </w:rPr>
              <w:t>4</w:t>
            </w:r>
          </w:p>
        </w:tc>
        <w:tc>
          <w:tcPr>
            <w:tcW w:w="1222"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5503" w:type="dxa"/>
            <w:gridSpan w:val="2"/>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总分</w:t>
            </w:r>
          </w:p>
        </w:tc>
        <w:tc>
          <w:tcPr>
            <w:tcW w:w="2472" w:type="dxa"/>
            <w:gridSpan w:val="2"/>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100</w:t>
            </w:r>
          </w:p>
        </w:tc>
      </w:tr>
    </w:tbl>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7</w:t>
      </w:r>
      <w:r>
        <w:rPr>
          <w:rFonts w:ascii="仿宋" w:eastAsia="仿宋" w:hAnsi="仿宋" w:cs="仿宋"/>
          <w:sz w:val="32"/>
          <w:szCs w:val="32"/>
        </w:rPr>
        <w:t>.4创业投资组参赛要求及评价体系</w:t>
      </w:r>
    </w:p>
    <w:p w:rsidR="00E21670" w:rsidRDefault="00E21670" w:rsidP="00E21670">
      <w:pPr>
        <w:pStyle w:val="4"/>
        <w:spacing w:before="0" w:after="0" w:line="240" w:lineRule="auto"/>
        <w:ind w:firstLineChars="200" w:firstLine="643"/>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.4.1参赛要求</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创业投资组参赛要求如下：</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（1）参赛主体为已注册的法人实体，有完整的创业团队，有清晰的商业计划，有明确的融资需求，企业经营规范、社会信誉良好，且为非上市企业。</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（2）参赛主体具有创新能力和高成长潜力，拥有可应用于（潜在可应用于）航空产业的相关技术、产品或服务等，拥有知识产权且无产权纠纷。</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（3）参赛主体2019年有营业收入，或者至少已获得1轮机构投资；参赛主体本次估值报价不超过15亿元人民币。</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（4）参赛主体注册成立时间在2010年11月1日（含）以后。</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（5）参赛主体</w:t>
      </w:r>
      <w:proofErr w:type="gramStart"/>
      <w:r>
        <w:rPr>
          <w:rFonts w:ascii="仿宋_GB2312" w:eastAsia="仿宋_GB2312" w:hAnsi="仿宋" w:hint="eastAsia"/>
          <w:sz w:val="32"/>
          <w:szCs w:val="32"/>
        </w:rPr>
        <w:t>需承诺</w:t>
      </w:r>
      <w:proofErr w:type="gramEnd"/>
      <w:r>
        <w:rPr>
          <w:rFonts w:ascii="仿宋_GB2312" w:eastAsia="仿宋_GB2312" w:hAnsi="仿宋" w:hint="eastAsia"/>
          <w:sz w:val="32"/>
          <w:szCs w:val="32"/>
        </w:rPr>
        <w:t>可以与外部机构进行股权等多种形式合作；且</w:t>
      </w:r>
      <w:proofErr w:type="gramStart"/>
      <w:r>
        <w:rPr>
          <w:rFonts w:ascii="仿宋_GB2312" w:eastAsia="仿宋_GB2312" w:hAnsi="仿宋" w:hint="eastAsia"/>
          <w:sz w:val="32"/>
          <w:szCs w:val="32"/>
        </w:rPr>
        <w:t>需承诺</w:t>
      </w:r>
      <w:proofErr w:type="gramEnd"/>
      <w:r>
        <w:rPr>
          <w:rFonts w:ascii="仿宋" w:eastAsia="仿宋" w:hAnsi="仿宋" w:hint="eastAsia"/>
          <w:sz w:val="32"/>
          <w:szCs w:val="32"/>
        </w:rPr>
        <w:t>大赛合作投资机构/创</w:t>
      </w:r>
      <w:proofErr w:type="gramStart"/>
      <w:r>
        <w:rPr>
          <w:rFonts w:ascii="仿宋" w:eastAsia="仿宋" w:hAnsi="仿宋" w:hint="eastAsia"/>
          <w:sz w:val="32"/>
          <w:szCs w:val="32"/>
        </w:rPr>
        <w:t>投基金</w:t>
      </w:r>
      <w:proofErr w:type="gramEnd"/>
      <w:r>
        <w:rPr>
          <w:rFonts w:ascii="仿宋" w:eastAsia="仿宋" w:hAnsi="仿宋" w:hint="eastAsia"/>
          <w:sz w:val="32"/>
          <w:szCs w:val="32"/>
        </w:rPr>
        <w:t>在大赛结束后1</w:t>
      </w:r>
      <w:r>
        <w:rPr>
          <w:rFonts w:ascii="仿宋" w:eastAsia="仿宋" w:hAnsi="仿宋"/>
          <w:sz w:val="32"/>
          <w:szCs w:val="32"/>
        </w:rPr>
        <w:t>2</w:t>
      </w:r>
      <w:r>
        <w:rPr>
          <w:rFonts w:ascii="仿宋" w:eastAsia="仿宋" w:hAnsi="仿宋" w:hint="eastAsia"/>
          <w:sz w:val="32"/>
          <w:szCs w:val="32"/>
        </w:rPr>
        <w:t>个月内同意与参赛主体签署正式投资协议的，其投资估值不能高于报名参赛文件中载明的估值，或者不能高于最近一轮的投资估值（如果该参赛项目在本次参赛后发生实际有效股权融资情况的）。</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（6）符合（1）-（5）项要求，且同时符合以下条件之一的项目，可不参加入围赛，直通半决赛：</w:t>
      </w:r>
    </w:p>
    <w:p w:rsidR="00E21670" w:rsidRDefault="00E21670" w:rsidP="00E21670">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直通半决赛条件：</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符合参赛条件，且同时符合以下条件之一的项目，经大赛组委会审核通过后，可不参加入围赛，直通半决赛：</w:t>
      </w:r>
    </w:p>
    <w:p w:rsidR="00E21670" w:rsidRDefault="00E21670" w:rsidP="00E21670">
      <w:pPr>
        <w:spacing w:line="560" w:lineRule="exact"/>
        <w:ind w:left="640"/>
        <w:rPr>
          <w:rFonts w:ascii="仿宋_GB2312" w:eastAsia="仿宋_GB2312" w:hAnsi="仿宋"/>
          <w:sz w:val="32"/>
          <w:szCs w:val="32"/>
        </w:rPr>
      </w:pPr>
      <w:r>
        <w:rPr>
          <w:rFonts w:ascii="宋体" w:eastAsia="宋体" w:hAnsi="宋体" w:cs="宋体" w:hint="eastAsia"/>
          <w:sz w:val="32"/>
          <w:szCs w:val="32"/>
        </w:rPr>
        <w:t>①</w:t>
      </w:r>
      <w:r>
        <w:rPr>
          <w:rFonts w:ascii="仿宋_GB2312" w:eastAsia="仿宋_GB2312" w:hAnsi="仿宋" w:hint="eastAsia"/>
          <w:sz w:val="32"/>
          <w:szCs w:val="32"/>
        </w:rPr>
        <w:t>大赛合作投资机构已投资且发展趋势良好的项目（需提供近2年财务数据）；</w:t>
      </w:r>
    </w:p>
    <w:p w:rsidR="00E21670" w:rsidRDefault="00E21670" w:rsidP="00E21670">
      <w:pPr>
        <w:spacing w:line="560" w:lineRule="exact"/>
        <w:ind w:left="640"/>
        <w:rPr>
          <w:rFonts w:ascii="仿宋_GB2312" w:eastAsia="仿宋_GB2312" w:hAnsi="仿宋"/>
          <w:sz w:val="32"/>
          <w:szCs w:val="32"/>
        </w:rPr>
      </w:pPr>
      <w:r>
        <w:rPr>
          <w:rFonts w:ascii="宋体" w:eastAsia="宋体" w:hAnsi="宋体" w:cs="宋体" w:hint="eastAsia"/>
          <w:sz w:val="32"/>
          <w:szCs w:val="32"/>
        </w:rPr>
        <w:t>②</w:t>
      </w:r>
      <w:r>
        <w:rPr>
          <w:rFonts w:ascii="仿宋_GB2312" w:eastAsia="仿宋_GB2312" w:hAnsi="仿宋" w:hint="eastAsia"/>
          <w:sz w:val="32"/>
          <w:szCs w:val="32"/>
        </w:rPr>
        <w:t>有过两轮以上机构投资且发展趋势良好的项目（需提供近2年财务数据）；</w:t>
      </w:r>
    </w:p>
    <w:p w:rsidR="00E21670" w:rsidRDefault="00E21670" w:rsidP="00E21670">
      <w:pPr>
        <w:spacing w:line="560" w:lineRule="exact"/>
        <w:ind w:left="640"/>
        <w:rPr>
          <w:rFonts w:ascii="仿宋_GB2312" w:eastAsia="仿宋_GB2312" w:hAnsi="仿宋"/>
          <w:sz w:val="32"/>
          <w:szCs w:val="32"/>
        </w:rPr>
      </w:pPr>
      <w:r>
        <w:rPr>
          <w:rFonts w:ascii="宋体" w:eastAsia="宋体" w:hAnsi="宋体" w:cs="宋体" w:hint="eastAsia"/>
          <w:sz w:val="32"/>
          <w:szCs w:val="32"/>
        </w:rPr>
        <w:t>③</w:t>
      </w:r>
      <w:r>
        <w:rPr>
          <w:rFonts w:ascii="仿宋_GB2312" w:eastAsia="仿宋_GB2312" w:hAnsi="仿宋" w:hint="eastAsia"/>
          <w:sz w:val="32"/>
          <w:szCs w:val="32"/>
        </w:rPr>
        <w:t>知名大型企业、上市公司或知名投资机构意向或确认投资项目（已签署投资意向书或投资协议）；</w:t>
      </w:r>
    </w:p>
    <w:p w:rsidR="00E21670" w:rsidRDefault="00E21670" w:rsidP="00E21670">
      <w:pPr>
        <w:spacing w:line="560" w:lineRule="exact"/>
        <w:ind w:left="640"/>
        <w:rPr>
          <w:rFonts w:ascii="仿宋_GB2312" w:eastAsia="仿宋_GB2312" w:hAnsi="仿宋"/>
          <w:sz w:val="32"/>
          <w:szCs w:val="32"/>
        </w:rPr>
      </w:pPr>
      <w:r>
        <w:rPr>
          <w:rFonts w:ascii="宋体" w:eastAsia="宋体" w:hAnsi="宋体" w:cs="宋体" w:hint="eastAsia"/>
          <w:sz w:val="32"/>
          <w:szCs w:val="32"/>
        </w:rPr>
        <w:t>④</w:t>
      </w:r>
      <w:r>
        <w:rPr>
          <w:rFonts w:ascii="仿宋_GB2312" w:eastAsia="仿宋_GB2312" w:hAnsi="仿宋" w:hint="eastAsia"/>
          <w:sz w:val="32"/>
          <w:szCs w:val="32"/>
        </w:rPr>
        <w:t>大赛合作投资机构意向或确认投资项目（已签署投资意向书或投资协议）；</w:t>
      </w:r>
    </w:p>
    <w:p w:rsidR="00E21670" w:rsidRDefault="00E21670" w:rsidP="00E21670">
      <w:pPr>
        <w:spacing w:line="560" w:lineRule="exact"/>
        <w:ind w:left="640"/>
        <w:rPr>
          <w:rFonts w:ascii="仿宋_GB2312" w:eastAsia="仿宋_GB2312" w:hAnsi="仿宋"/>
          <w:sz w:val="32"/>
          <w:szCs w:val="32"/>
        </w:rPr>
      </w:pPr>
      <w:r>
        <w:rPr>
          <w:rFonts w:ascii="宋体" w:eastAsia="宋体" w:hAnsi="宋体" w:cs="宋体" w:hint="eastAsia"/>
          <w:sz w:val="32"/>
          <w:szCs w:val="32"/>
        </w:rPr>
        <w:t>⑤</w:t>
      </w:r>
      <w:r>
        <w:rPr>
          <w:rFonts w:ascii="仿宋_GB2312" w:eastAsia="仿宋_GB2312" w:hAnsi="仿宋" w:hint="eastAsia"/>
          <w:sz w:val="32"/>
          <w:szCs w:val="32"/>
        </w:rPr>
        <w:t>在国内行业或市场有重大影响力的项目。</w:t>
      </w:r>
    </w:p>
    <w:p w:rsidR="00E21670" w:rsidRDefault="00E21670" w:rsidP="00E21670">
      <w:pPr>
        <w:pStyle w:val="4"/>
        <w:spacing w:before="0" w:after="0" w:line="240" w:lineRule="auto"/>
        <w:ind w:firstLineChars="200" w:firstLine="643"/>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.4.2评价体系</w:t>
      </w:r>
    </w:p>
    <w:p w:rsidR="00E21670" w:rsidRDefault="00E21670" w:rsidP="00E21670">
      <w:pPr>
        <w:spacing w:line="560" w:lineRule="exact"/>
        <w:ind w:firstLineChars="200" w:firstLine="640"/>
        <w:rPr>
          <w:rFonts w:ascii="仿宋" w:eastAsia="仿宋" w:hAnsi="仿宋"/>
          <w:sz w:val="32"/>
          <w:szCs w:val="32"/>
        </w:rPr>
      </w:pPr>
      <w:r>
        <w:rPr>
          <w:rFonts w:ascii="仿宋" w:eastAsia="仿宋" w:hAnsi="仿宋" w:hint="eastAsia"/>
          <w:sz w:val="32"/>
          <w:szCs w:val="32"/>
        </w:rPr>
        <w:t>创业投资组主要从项目的先进性及成熟性、商业价值及成长性、竞争力、团队实力、估值逻辑性及合理性、参赛表现等六项指标进行综合评价，各指标的评价标准、分值分布、权重占比如下：</w:t>
      </w:r>
    </w:p>
    <w:p w:rsidR="00E21670" w:rsidRDefault="00E21670" w:rsidP="00E21670">
      <w:pPr>
        <w:spacing w:line="560" w:lineRule="exact"/>
        <w:ind w:firstLineChars="200" w:firstLine="643"/>
        <w:jc w:val="center"/>
        <w:rPr>
          <w:rFonts w:ascii="仿宋" w:eastAsia="仿宋" w:hAnsi="仿宋"/>
          <w:b/>
          <w:bCs/>
          <w:sz w:val="32"/>
          <w:szCs w:val="32"/>
        </w:rPr>
      </w:pPr>
      <w:r>
        <w:rPr>
          <w:rFonts w:ascii="仿宋" w:eastAsia="仿宋" w:hAnsi="仿宋" w:hint="eastAsia"/>
          <w:b/>
          <w:bCs/>
          <w:sz w:val="32"/>
          <w:szCs w:val="32"/>
        </w:rPr>
        <w:t>创业投资</w:t>
      </w:r>
      <w:proofErr w:type="gramStart"/>
      <w:r>
        <w:rPr>
          <w:rFonts w:ascii="仿宋" w:eastAsia="仿宋" w:hAnsi="仿宋" w:hint="eastAsia"/>
          <w:b/>
          <w:bCs/>
          <w:sz w:val="32"/>
          <w:szCs w:val="32"/>
        </w:rPr>
        <w:t>组评价</w:t>
      </w:r>
      <w:proofErr w:type="gramEnd"/>
      <w:r>
        <w:rPr>
          <w:rFonts w:ascii="仿宋" w:eastAsia="仿宋" w:hAnsi="仿宋" w:hint="eastAsia"/>
          <w:b/>
          <w:bCs/>
          <w:sz w:val="32"/>
          <w:szCs w:val="32"/>
        </w:rPr>
        <w:t>体系</w:t>
      </w:r>
    </w:p>
    <w:tbl>
      <w:tblPr>
        <w:tblStyle w:val="a3"/>
        <w:tblW w:w="8225" w:type="dxa"/>
        <w:jc w:val="center"/>
        <w:tblLayout w:type="fixed"/>
        <w:tblLook w:val="04A0" w:firstRow="1" w:lastRow="0" w:firstColumn="1" w:lastColumn="0" w:noHBand="0" w:noVBand="1"/>
      </w:tblPr>
      <w:tblGrid>
        <w:gridCol w:w="1327"/>
        <w:gridCol w:w="4418"/>
        <w:gridCol w:w="1273"/>
        <w:gridCol w:w="1207"/>
      </w:tblGrid>
      <w:tr w:rsidR="00E21670" w:rsidTr="001677DB">
        <w:trPr>
          <w:trHeight w:val="397"/>
          <w:jc w:val="center"/>
        </w:trPr>
        <w:tc>
          <w:tcPr>
            <w:tcW w:w="1327" w:type="dxa"/>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指标</w:t>
            </w:r>
          </w:p>
        </w:tc>
        <w:tc>
          <w:tcPr>
            <w:tcW w:w="4418" w:type="dxa"/>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评价标准</w:t>
            </w:r>
          </w:p>
        </w:tc>
        <w:tc>
          <w:tcPr>
            <w:tcW w:w="1273" w:type="dxa"/>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分值分布</w:t>
            </w:r>
          </w:p>
        </w:tc>
        <w:tc>
          <w:tcPr>
            <w:tcW w:w="1207" w:type="dxa"/>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权重占比</w:t>
            </w:r>
          </w:p>
        </w:tc>
      </w:tr>
      <w:tr w:rsidR="00E21670" w:rsidTr="001677DB">
        <w:trPr>
          <w:trHeight w:val="397"/>
          <w:jc w:val="center"/>
        </w:trPr>
        <w:tc>
          <w:tcPr>
            <w:tcW w:w="1327" w:type="dxa"/>
            <w:vMerge w:val="restart"/>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先进性及成熟性</w:t>
            </w:r>
          </w:p>
        </w:tc>
        <w:tc>
          <w:tcPr>
            <w:tcW w:w="4418"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1级：先进、成熟（国际领先或拥有原始创新技术，已产品化）</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15-20</w:t>
            </w:r>
          </w:p>
        </w:tc>
        <w:tc>
          <w:tcPr>
            <w:tcW w:w="1207" w:type="dxa"/>
            <w:vMerge w:val="restart"/>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20%</w:t>
            </w:r>
          </w:p>
        </w:tc>
      </w:tr>
      <w:tr w:rsidR="00E21670" w:rsidTr="001677DB">
        <w:trPr>
          <w:trHeight w:val="210"/>
          <w:jc w:val="center"/>
        </w:trPr>
        <w:tc>
          <w:tcPr>
            <w:tcW w:w="1327"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418"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2级：较先进、较成熟（国内领先或拥有创新技术）</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8-14</w:t>
            </w:r>
          </w:p>
        </w:tc>
        <w:tc>
          <w:tcPr>
            <w:tcW w:w="1207"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210"/>
          <w:jc w:val="center"/>
        </w:trPr>
        <w:tc>
          <w:tcPr>
            <w:tcW w:w="1327"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418"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3级：一般</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noProof/>
              </w:rPr>
              <w:drawing>
                <wp:inline distT="0" distB="0" distL="114300" distR="114300" wp14:anchorId="2128A783" wp14:editId="2FAF095C">
                  <wp:extent cx="123825" cy="1428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sz w:val="24"/>
                <w:szCs w:val="24"/>
              </w:rPr>
              <w:t>7</w:t>
            </w:r>
          </w:p>
        </w:tc>
        <w:tc>
          <w:tcPr>
            <w:tcW w:w="1207"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172"/>
          <w:jc w:val="center"/>
        </w:trPr>
        <w:tc>
          <w:tcPr>
            <w:tcW w:w="1327" w:type="dxa"/>
            <w:vMerge w:val="restart"/>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商业价值及成长性</w:t>
            </w:r>
          </w:p>
        </w:tc>
        <w:tc>
          <w:tcPr>
            <w:tcW w:w="4418"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1级：高（应用范围广，市场空间大，营收增速快，已实现盈利）</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21-30</w:t>
            </w:r>
          </w:p>
        </w:tc>
        <w:tc>
          <w:tcPr>
            <w:tcW w:w="1207" w:type="dxa"/>
            <w:vMerge w:val="restart"/>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30%</w:t>
            </w:r>
          </w:p>
        </w:tc>
      </w:tr>
      <w:tr w:rsidR="00E21670" w:rsidTr="001677DB">
        <w:trPr>
          <w:trHeight w:val="172"/>
          <w:jc w:val="center"/>
        </w:trPr>
        <w:tc>
          <w:tcPr>
            <w:tcW w:w="1327"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418"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2级：较高（应用范围较广，市场空间较大，营收增速较快）</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11-20</w:t>
            </w:r>
          </w:p>
        </w:tc>
        <w:tc>
          <w:tcPr>
            <w:tcW w:w="1207"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172"/>
          <w:jc w:val="center"/>
        </w:trPr>
        <w:tc>
          <w:tcPr>
            <w:tcW w:w="1327"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418"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3级：一般</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noProof/>
              </w:rPr>
              <w:drawing>
                <wp:inline distT="0" distB="0" distL="114300" distR="114300" wp14:anchorId="6906CDCF" wp14:editId="451271AA">
                  <wp:extent cx="123825" cy="142875"/>
                  <wp:effectExtent l="0" t="0" r="0" b="952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sz w:val="24"/>
                <w:szCs w:val="24"/>
              </w:rPr>
              <w:t>10</w:t>
            </w:r>
          </w:p>
        </w:tc>
        <w:tc>
          <w:tcPr>
            <w:tcW w:w="1207"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27" w:type="dxa"/>
            <w:vMerge w:val="restart"/>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竞争力</w:t>
            </w:r>
          </w:p>
        </w:tc>
        <w:tc>
          <w:tcPr>
            <w:tcW w:w="4418"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1级：强（市场占有率高，商业模式难复制，行业进入难度大）</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1</w:t>
            </w:r>
            <w:r>
              <w:rPr>
                <w:rFonts w:ascii="仿宋" w:eastAsia="仿宋" w:hAnsi="仿宋" w:cs="仿宋" w:hint="eastAsia"/>
                <w:sz w:val="24"/>
                <w:szCs w:val="24"/>
              </w:rPr>
              <w:t>-</w:t>
            </w:r>
            <w:r>
              <w:rPr>
                <w:rFonts w:ascii="仿宋" w:eastAsia="仿宋" w:hAnsi="仿宋" w:cs="仿宋"/>
                <w:sz w:val="24"/>
                <w:szCs w:val="24"/>
              </w:rPr>
              <w:t>15</w:t>
            </w:r>
          </w:p>
        </w:tc>
        <w:tc>
          <w:tcPr>
            <w:tcW w:w="1207" w:type="dxa"/>
            <w:vMerge w:val="restart"/>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15%</w:t>
            </w:r>
          </w:p>
        </w:tc>
      </w:tr>
      <w:tr w:rsidR="00E21670" w:rsidTr="001677DB">
        <w:trPr>
          <w:trHeight w:val="397"/>
          <w:jc w:val="center"/>
        </w:trPr>
        <w:tc>
          <w:tcPr>
            <w:tcW w:w="1327"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418"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2级：较强（市场占有率较高，商业模式较难复制，行业进入难度较大）</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-1</w:t>
            </w:r>
            <w:r>
              <w:rPr>
                <w:rFonts w:ascii="仿宋" w:eastAsia="仿宋" w:hAnsi="仿宋" w:cs="仿宋"/>
                <w:sz w:val="24"/>
                <w:szCs w:val="24"/>
              </w:rPr>
              <w:t>0</w:t>
            </w:r>
          </w:p>
        </w:tc>
        <w:tc>
          <w:tcPr>
            <w:tcW w:w="1207"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27"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418"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3级：一般</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noProof/>
              </w:rPr>
              <w:drawing>
                <wp:inline distT="0" distB="0" distL="114300" distR="114300" wp14:anchorId="6F9F5D13" wp14:editId="4FC28555">
                  <wp:extent cx="123825" cy="142875"/>
                  <wp:effectExtent l="0" t="0" r="0" b="952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sz w:val="24"/>
                <w:szCs w:val="24"/>
              </w:rPr>
              <w:t>5</w:t>
            </w:r>
          </w:p>
        </w:tc>
        <w:tc>
          <w:tcPr>
            <w:tcW w:w="1207"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89"/>
          <w:jc w:val="center"/>
        </w:trPr>
        <w:tc>
          <w:tcPr>
            <w:tcW w:w="1327" w:type="dxa"/>
            <w:vMerge w:val="restart"/>
            <w:tcBorders>
              <w:bottom w:val="single" w:sz="4" w:space="0" w:color="auto"/>
            </w:tcBorders>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团队实力</w:t>
            </w:r>
          </w:p>
        </w:tc>
        <w:tc>
          <w:tcPr>
            <w:tcW w:w="4418"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1级：强大（创始人能力强，公司治理结构完善，核心团队经验丰富）</w:t>
            </w:r>
          </w:p>
        </w:tc>
        <w:tc>
          <w:tcPr>
            <w:tcW w:w="1273" w:type="dxa"/>
            <w:tcBorders>
              <w:bottom w:val="single" w:sz="4" w:space="0" w:color="auto"/>
            </w:tcBorders>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1</w:t>
            </w:r>
            <w:r>
              <w:rPr>
                <w:rFonts w:ascii="仿宋" w:eastAsia="仿宋" w:hAnsi="仿宋" w:cs="仿宋" w:hint="eastAsia"/>
                <w:sz w:val="24"/>
                <w:szCs w:val="24"/>
              </w:rPr>
              <w:t>-</w:t>
            </w:r>
            <w:r>
              <w:rPr>
                <w:rFonts w:ascii="仿宋" w:eastAsia="仿宋" w:hAnsi="仿宋" w:cs="仿宋"/>
                <w:sz w:val="24"/>
                <w:szCs w:val="24"/>
              </w:rPr>
              <w:t>15</w:t>
            </w:r>
          </w:p>
        </w:tc>
        <w:tc>
          <w:tcPr>
            <w:tcW w:w="1207" w:type="dxa"/>
            <w:vMerge w:val="restart"/>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15%</w:t>
            </w:r>
          </w:p>
        </w:tc>
      </w:tr>
      <w:tr w:rsidR="00E21670" w:rsidTr="001677DB">
        <w:trPr>
          <w:trHeight w:val="389"/>
          <w:jc w:val="center"/>
        </w:trPr>
        <w:tc>
          <w:tcPr>
            <w:tcW w:w="1327"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418" w:type="dxa"/>
            <w:tcBorders>
              <w:bottom w:val="single" w:sz="4" w:space="0" w:color="auto"/>
            </w:tcBorders>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2级：较强（创始人能力较强，公司治理结构较完善，核心团队经验较丰富）</w:t>
            </w:r>
          </w:p>
        </w:tc>
        <w:tc>
          <w:tcPr>
            <w:tcW w:w="1273" w:type="dxa"/>
            <w:tcBorders>
              <w:bottom w:val="single" w:sz="4" w:space="0" w:color="auto"/>
            </w:tcBorders>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sz w:val="24"/>
                <w:szCs w:val="24"/>
              </w:rPr>
              <w:t>6</w:t>
            </w:r>
            <w:r>
              <w:rPr>
                <w:rFonts w:ascii="仿宋" w:eastAsia="仿宋" w:hAnsi="仿宋" w:cs="仿宋" w:hint="eastAsia"/>
                <w:sz w:val="24"/>
                <w:szCs w:val="24"/>
              </w:rPr>
              <w:t>-1</w:t>
            </w:r>
            <w:r>
              <w:rPr>
                <w:rFonts w:ascii="仿宋" w:eastAsia="仿宋" w:hAnsi="仿宋" w:cs="仿宋"/>
                <w:sz w:val="24"/>
                <w:szCs w:val="24"/>
              </w:rPr>
              <w:t>0</w:t>
            </w:r>
          </w:p>
        </w:tc>
        <w:tc>
          <w:tcPr>
            <w:tcW w:w="1207"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27"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418"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3级：一般</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noProof/>
              </w:rPr>
              <w:drawing>
                <wp:inline distT="0" distB="0" distL="114300" distR="114300" wp14:anchorId="7481E937" wp14:editId="36DCCCEE">
                  <wp:extent cx="123825" cy="142875"/>
                  <wp:effectExtent l="0" t="0" r="0" b="9525"/>
                  <wp:docPr id="1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sz w:val="24"/>
                <w:szCs w:val="24"/>
              </w:rPr>
              <w:t>5</w:t>
            </w:r>
          </w:p>
        </w:tc>
        <w:tc>
          <w:tcPr>
            <w:tcW w:w="1207"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27" w:type="dxa"/>
            <w:vMerge w:val="restart"/>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估值逻辑性及合理性</w:t>
            </w:r>
          </w:p>
        </w:tc>
        <w:tc>
          <w:tcPr>
            <w:tcW w:w="4418"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1级：高（估值逻辑严谨，依据充分，报价合理）</w:t>
            </w:r>
          </w:p>
        </w:tc>
        <w:tc>
          <w:tcPr>
            <w:tcW w:w="1273" w:type="dxa"/>
            <w:vAlign w:val="center"/>
          </w:tcPr>
          <w:p w:rsidR="00E21670" w:rsidRDefault="00E21670" w:rsidP="001677DB">
            <w:pPr>
              <w:spacing w:line="360" w:lineRule="auto"/>
              <w:jc w:val="center"/>
            </w:pPr>
            <w:r>
              <w:rPr>
                <w:rFonts w:ascii="仿宋" w:eastAsia="仿宋" w:hAnsi="仿宋" w:cs="仿宋" w:hint="eastAsia"/>
                <w:sz w:val="24"/>
                <w:szCs w:val="24"/>
              </w:rPr>
              <w:t>8-10</w:t>
            </w:r>
          </w:p>
        </w:tc>
        <w:tc>
          <w:tcPr>
            <w:tcW w:w="1207" w:type="dxa"/>
            <w:vMerge w:val="restart"/>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10%</w:t>
            </w:r>
          </w:p>
        </w:tc>
      </w:tr>
      <w:tr w:rsidR="00E21670" w:rsidTr="001677DB">
        <w:trPr>
          <w:trHeight w:val="397"/>
          <w:jc w:val="center"/>
        </w:trPr>
        <w:tc>
          <w:tcPr>
            <w:tcW w:w="1327"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418"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2级：较高（估值逻辑较严谨，依据较充分，报价较合理）</w:t>
            </w:r>
          </w:p>
        </w:tc>
        <w:tc>
          <w:tcPr>
            <w:tcW w:w="1273" w:type="dxa"/>
            <w:vAlign w:val="center"/>
          </w:tcPr>
          <w:p w:rsidR="00E21670" w:rsidRDefault="00E21670" w:rsidP="001677DB">
            <w:pPr>
              <w:spacing w:line="360" w:lineRule="auto"/>
              <w:jc w:val="center"/>
            </w:pPr>
            <w:r>
              <w:rPr>
                <w:rFonts w:ascii="仿宋" w:eastAsia="仿宋" w:hAnsi="仿宋" w:cs="仿宋" w:hint="eastAsia"/>
                <w:sz w:val="24"/>
                <w:szCs w:val="24"/>
              </w:rPr>
              <w:t>5-7</w:t>
            </w:r>
          </w:p>
        </w:tc>
        <w:tc>
          <w:tcPr>
            <w:tcW w:w="1207"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27"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418"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3级：一般</w:t>
            </w:r>
          </w:p>
        </w:tc>
        <w:tc>
          <w:tcPr>
            <w:tcW w:w="1273" w:type="dxa"/>
            <w:vAlign w:val="center"/>
          </w:tcPr>
          <w:p w:rsidR="00E21670" w:rsidRDefault="00E21670" w:rsidP="001677DB">
            <w:pPr>
              <w:spacing w:line="360" w:lineRule="auto"/>
              <w:jc w:val="center"/>
            </w:pPr>
            <w:r>
              <w:rPr>
                <w:noProof/>
              </w:rPr>
              <w:drawing>
                <wp:inline distT="0" distB="0" distL="114300" distR="114300" wp14:anchorId="4FAE9A4E" wp14:editId="786285FD">
                  <wp:extent cx="123825" cy="142875"/>
                  <wp:effectExtent l="0" t="0" r="0" b="952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sz w:val="24"/>
                <w:szCs w:val="24"/>
              </w:rPr>
              <w:t>4</w:t>
            </w:r>
          </w:p>
        </w:tc>
        <w:tc>
          <w:tcPr>
            <w:tcW w:w="1207"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1327" w:type="dxa"/>
            <w:vMerge w:val="restart"/>
            <w:vAlign w:val="center"/>
          </w:tcPr>
          <w:p w:rsidR="00E21670" w:rsidRDefault="00E21670" w:rsidP="001677DB">
            <w:pPr>
              <w:spacing w:line="360" w:lineRule="auto"/>
              <w:jc w:val="center"/>
              <w:rPr>
                <w:rFonts w:ascii="仿宋" w:eastAsia="仿宋" w:hAnsi="仿宋" w:cs="仿宋"/>
                <w:b/>
                <w:bCs/>
                <w:sz w:val="24"/>
                <w:szCs w:val="24"/>
              </w:rPr>
            </w:pPr>
            <w:r>
              <w:rPr>
                <w:rFonts w:ascii="仿宋" w:eastAsia="仿宋" w:hAnsi="仿宋" w:cs="仿宋" w:hint="eastAsia"/>
                <w:b/>
                <w:bCs/>
                <w:sz w:val="24"/>
                <w:szCs w:val="24"/>
              </w:rPr>
              <w:t>参赛表现</w:t>
            </w:r>
          </w:p>
        </w:tc>
        <w:tc>
          <w:tcPr>
            <w:tcW w:w="4418"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1级：优秀（报名时积极提交完善的商业计划书；根据大赛评委会要求，及时补充提交完善的财务报告、第三方审计报告和其他相关证明材料等；路演答辩现场表现优秀）</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8-10</w:t>
            </w:r>
          </w:p>
        </w:tc>
        <w:tc>
          <w:tcPr>
            <w:tcW w:w="1207" w:type="dxa"/>
            <w:vMerge w:val="restart"/>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10%</w:t>
            </w:r>
          </w:p>
        </w:tc>
      </w:tr>
      <w:tr w:rsidR="00E21670" w:rsidTr="001677DB">
        <w:trPr>
          <w:trHeight w:val="397"/>
          <w:jc w:val="center"/>
        </w:trPr>
        <w:tc>
          <w:tcPr>
            <w:tcW w:w="1327"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418"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2级：良好（报名时积极提交较完善的商业计划书；根据大赛评委会要求，及时补充提交较完善的财务报告、第三方审计报告和其他相关证明材料等；路演答辩现场表现良好）</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5-7</w:t>
            </w:r>
          </w:p>
        </w:tc>
        <w:tc>
          <w:tcPr>
            <w:tcW w:w="1207"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468"/>
          <w:jc w:val="center"/>
        </w:trPr>
        <w:tc>
          <w:tcPr>
            <w:tcW w:w="1327" w:type="dxa"/>
            <w:vMerge/>
            <w:vAlign w:val="center"/>
          </w:tcPr>
          <w:p w:rsidR="00E21670" w:rsidRDefault="00E21670" w:rsidP="001677DB">
            <w:pPr>
              <w:spacing w:line="360" w:lineRule="auto"/>
              <w:jc w:val="center"/>
              <w:rPr>
                <w:rFonts w:ascii="仿宋" w:eastAsia="仿宋" w:hAnsi="仿宋" w:cs="仿宋"/>
                <w:b/>
                <w:bCs/>
                <w:sz w:val="24"/>
                <w:szCs w:val="24"/>
              </w:rPr>
            </w:pPr>
          </w:p>
        </w:tc>
        <w:tc>
          <w:tcPr>
            <w:tcW w:w="4418" w:type="dxa"/>
            <w:vAlign w:val="center"/>
          </w:tcPr>
          <w:p w:rsidR="00E21670" w:rsidRDefault="00E21670" w:rsidP="001677DB">
            <w:pPr>
              <w:jc w:val="left"/>
              <w:rPr>
                <w:rFonts w:ascii="仿宋" w:eastAsia="仿宋" w:hAnsi="仿宋" w:cs="仿宋"/>
                <w:sz w:val="24"/>
                <w:szCs w:val="24"/>
              </w:rPr>
            </w:pPr>
            <w:r>
              <w:rPr>
                <w:rFonts w:ascii="仿宋" w:eastAsia="仿宋" w:hAnsi="仿宋" w:cs="仿宋" w:hint="eastAsia"/>
                <w:sz w:val="24"/>
                <w:szCs w:val="24"/>
              </w:rPr>
              <w:t>3级：一般</w:t>
            </w:r>
          </w:p>
        </w:tc>
        <w:tc>
          <w:tcPr>
            <w:tcW w:w="1273" w:type="dxa"/>
            <w:vAlign w:val="center"/>
          </w:tcPr>
          <w:p w:rsidR="00E21670" w:rsidRDefault="00E21670" w:rsidP="001677DB">
            <w:pPr>
              <w:spacing w:line="360" w:lineRule="auto"/>
              <w:jc w:val="center"/>
              <w:rPr>
                <w:rFonts w:ascii="仿宋" w:eastAsia="仿宋" w:hAnsi="仿宋" w:cs="仿宋"/>
                <w:sz w:val="24"/>
                <w:szCs w:val="24"/>
              </w:rPr>
            </w:pPr>
            <w:r>
              <w:rPr>
                <w:noProof/>
              </w:rPr>
              <w:drawing>
                <wp:inline distT="0" distB="0" distL="114300" distR="114300" wp14:anchorId="76BB2B13" wp14:editId="057074F6">
                  <wp:extent cx="123825" cy="142875"/>
                  <wp:effectExtent l="0" t="0" r="0" b="952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7"/>
                          <a:stretch>
                            <a:fillRect/>
                          </a:stretch>
                        </pic:blipFill>
                        <pic:spPr>
                          <a:xfrm>
                            <a:off x="0" y="0"/>
                            <a:ext cx="123825" cy="142875"/>
                          </a:xfrm>
                          <a:prstGeom prst="rect">
                            <a:avLst/>
                          </a:prstGeom>
                          <a:noFill/>
                          <a:ln>
                            <a:noFill/>
                          </a:ln>
                        </pic:spPr>
                      </pic:pic>
                    </a:graphicData>
                  </a:graphic>
                </wp:inline>
              </w:drawing>
            </w:r>
            <w:r>
              <w:rPr>
                <w:rFonts w:ascii="仿宋" w:eastAsia="仿宋" w:hAnsi="仿宋" w:cs="仿宋" w:hint="eastAsia"/>
                <w:sz w:val="24"/>
                <w:szCs w:val="24"/>
              </w:rPr>
              <w:t>4</w:t>
            </w:r>
          </w:p>
        </w:tc>
        <w:tc>
          <w:tcPr>
            <w:tcW w:w="1207" w:type="dxa"/>
            <w:vMerge/>
            <w:vAlign w:val="center"/>
          </w:tcPr>
          <w:p w:rsidR="00E21670" w:rsidRDefault="00E21670" w:rsidP="001677DB">
            <w:pPr>
              <w:spacing w:line="360" w:lineRule="auto"/>
              <w:jc w:val="center"/>
              <w:rPr>
                <w:rFonts w:ascii="仿宋" w:eastAsia="仿宋" w:hAnsi="仿宋" w:cs="仿宋"/>
                <w:sz w:val="24"/>
                <w:szCs w:val="24"/>
              </w:rPr>
            </w:pPr>
          </w:p>
        </w:tc>
      </w:tr>
      <w:tr w:rsidR="00E21670" w:rsidTr="001677DB">
        <w:trPr>
          <w:trHeight w:val="397"/>
          <w:jc w:val="center"/>
        </w:trPr>
        <w:tc>
          <w:tcPr>
            <w:tcW w:w="5745" w:type="dxa"/>
            <w:gridSpan w:val="2"/>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总分</w:t>
            </w:r>
          </w:p>
        </w:tc>
        <w:tc>
          <w:tcPr>
            <w:tcW w:w="2480" w:type="dxa"/>
            <w:gridSpan w:val="2"/>
            <w:vAlign w:val="center"/>
          </w:tcPr>
          <w:p w:rsidR="00E21670" w:rsidRDefault="00E21670" w:rsidP="001677DB">
            <w:pPr>
              <w:spacing w:line="360" w:lineRule="auto"/>
              <w:jc w:val="center"/>
              <w:rPr>
                <w:rFonts w:ascii="仿宋" w:eastAsia="仿宋" w:hAnsi="仿宋" w:cs="仿宋"/>
                <w:sz w:val="24"/>
                <w:szCs w:val="24"/>
              </w:rPr>
            </w:pPr>
            <w:r>
              <w:rPr>
                <w:rFonts w:ascii="仿宋" w:eastAsia="仿宋" w:hAnsi="仿宋" w:cs="仿宋" w:hint="eastAsia"/>
                <w:sz w:val="24"/>
                <w:szCs w:val="24"/>
              </w:rPr>
              <w:t>100</w:t>
            </w:r>
          </w:p>
        </w:tc>
      </w:tr>
    </w:tbl>
    <w:p w:rsidR="00E21670" w:rsidRDefault="00E21670" w:rsidP="00E21670">
      <w:pPr>
        <w:spacing w:line="560" w:lineRule="exact"/>
        <w:rPr>
          <w:rFonts w:ascii="仿宋_GB2312" w:eastAsia="仿宋_GB2312" w:hAnsi="仿宋"/>
          <w:sz w:val="32"/>
          <w:szCs w:val="32"/>
          <w:highlight w:val="yellow"/>
        </w:rPr>
      </w:pP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7</w:t>
      </w:r>
      <w:r>
        <w:rPr>
          <w:rFonts w:ascii="仿宋" w:eastAsia="仿宋" w:hAnsi="仿宋" w:cs="仿宋"/>
          <w:sz w:val="32"/>
          <w:szCs w:val="32"/>
        </w:rPr>
        <w:t>.5报名办法</w:t>
      </w:r>
    </w:p>
    <w:p w:rsidR="00E21670" w:rsidRDefault="00E21670" w:rsidP="00E21670">
      <w:pPr>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符合报名条件的参赛主体自主登录：</w:t>
      </w:r>
    </w:p>
    <w:p w:rsidR="00E21670" w:rsidRDefault="00E21670" w:rsidP="00E21670">
      <w:pPr>
        <w:spacing w:line="560" w:lineRule="exact"/>
        <w:ind w:firstLineChars="200" w:firstLine="600"/>
        <w:jc w:val="left"/>
        <w:rPr>
          <w:rFonts w:ascii="仿宋_GB2312" w:eastAsia="仿宋_GB2312" w:hAnsi="仿宋"/>
          <w:sz w:val="30"/>
          <w:szCs w:val="30"/>
        </w:rPr>
      </w:pPr>
      <w:r>
        <w:rPr>
          <w:rFonts w:ascii="仿宋_GB2312" w:eastAsia="仿宋_GB2312" w:hAnsi="仿宋"/>
          <w:sz w:val="30"/>
          <w:szCs w:val="30"/>
        </w:rPr>
        <w:t>1</w:t>
      </w:r>
      <w:r>
        <w:rPr>
          <w:rFonts w:ascii="仿宋_GB2312" w:eastAsia="仿宋_GB2312" w:hAnsi="仿宋" w:hint="eastAsia"/>
          <w:sz w:val="30"/>
          <w:szCs w:val="30"/>
        </w:rPr>
        <w:t>.大赛官方网站:</w:t>
      </w:r>
      <w:r>
        <w:rPr>
          <w:rFonts w:ascii="仿宋_GB2312" w:eastAsia="仿宋_GB2312" w:hAnsi="仿宋"/>
          <w:sz w:val="30"/>
          <w:szCs w:val="30"/>
        </w:rPr>
        <w:t xml:space="preserve"> </w:t>
      </w:r>
      <w:hyperlink r:id="rId8" w:history="1">
        <w:r>
          <w:rPr>
            <w:rStyle w:val="a4"/>
            <w:rFonts w:ascii="仿宋_GB2312" w:eastAsia="仿宋_GB2312" w:hAnsi="仿宋" w:hint="eastAsia"/>
            <w:sz w:val="30"/>
            <w:szCs w:val="30"/>
          </w:rPr>
          <w:t>www.cgaiec.cn</w:t>
        </w:r>
      </w:hyperlink>
      <w:r>
        <w:rPr>
          <w:rFonts w:ascii="仿宋_GB2312" w:eastAsia="仿宋_GB2312" w:hAnsi="仿宋" w:hint="eastAsia"/>
          <w:sz w:val="30"/>
          <w:szCs w:val="30"/>
        </w:rPr>
        <w:t>；或</w:t>
      </w:r>
      <w:r>
        <w:rPr>
          <w:rFonts w:ascii="仿宋_GB2312" w:eastAsia="仿宋_GB2312" w:hAnsi="仿宋"/>
          <w:sz w:val="30"/>
          <w:szCs w:val="30"/>
        </w:rPr>
        <w:t>2</w:t>
      </w:r>
      <w:r>
        <w:rPr>
          <w:rFonts w:ascii="仿宋_GB2312" w:eastAsia="仿宋_GB2312" w:hAnsi="仿宋" w:hint="eastAsia"/>
          <w:sz w:val="30"/>
          <w:szCs w:val="30"/>
        </w:rPr>
        <w:t>.大赛官方</w:t>
      </w:r>
      <w:proofErr w:type="gramStart"/>
      <w:r>
        <w:rPr>
          <w:rFonts w:ascii="仿宋_GB2312" w:eastAsia="仿宋_GB2312" w:hAnsi="仿宋" w:hint="eastAsia"/>
          <w:sz w:val="30"/>
          <w:szCs w:val="30"/>
        </w:rPr>
        <w:t>微信公众号</w:t>
      </w:r>
      <w:proofErr w:type="gramEnd"/>
      <w:r>
        <w:rPr>
          <w:rFonts w:ascii="仿宋_GB2312" w:eastAsia="仿宋_GB2312" w:hAnsi="仿宋" w:hint="eastAsia"/>
          <w:sz w:val="30"/>
          <w:szCs w:val="30"/>
        </w:rPr>
        <w:t>“中国通用航空创新创业大赛”。点击“我要报名”：1）在线注册报名；2）提交参赛资料。</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111"/>
      </w:tblGrid>
      <w:tr w:rsidR="00E21670" w:rsidTr="001677DB">
        <w:trPr>
          <w:jc w:val="center"/>
        </w:trPr>
        <w:tc>
          <w:tcPr>
            <w:tcW w:w="4077" w:type="dxa"/>
            <w:vAlign w:val="center"/>
          </w:tcPr>
          <w:p w:rsidR="00E21670" w:rsidRDefault="00E21670" w:rsidP="001677DB">
            <w:pPr>
              <w:spacing w:line="560" w:lineRule="exact"/>
              <w:jc w:val="left"/>
              <w:rPr>
                <w:rFonts w:ascii="仿宋_GB2312" w:eastAsia="仿宋_GB2312" w:hAnsi="仿宋"/>
                <w:sz w:val="30"/>
                <w:szCs w:val="30"/>
              </w:rPr>
            </w:pPr>
            <w:r>
              <w:rPr>
                <w:rFonts w:ascii="仿宋_GB2312" w:eastAsia="仿宋_GB2312" w:hAnsi="仿宋"/>
                <w:noProof/>
                <w:sz w:val="30"/>
                <w:szCs w:val="30"/>
              </w:rPr>
              <w:drawing>
                <wp:anchor distT="0" distB="0" distL="114300" distR="114300" simplePos="0" relativeHeight="251660288" behindDoc="1" locked="0" layoutInCell="1" allowOverlap="1" wp14:anchorId="4643BAFD" wp14:editId="2F69498A">
                  <wp:simplePos x="0" y="0"/>
                  <wp:positionH relativeFrom="column">
                    <wp:posOffset>-1714500</wp:posOffset>
                  </wp:positionH>
                  <wp:positionV relativeFrom="paragraph">
                    <wp:posOffset>131445</wp:posOffset>
                  </wp:positionV>
                  <wp:extent cx="1621790" cy="1539240"/>
                  <wp:effectExtent l="0" t="0" r="0" b="3810"/>
                  <wp:wrapTight wrapText="bothSides">
                    <wp:wrapPolygon edited="0">
                      <wp:start x="0" y="0"/>
                      <wp:lineTo x="0" y="21386"/>
                      <wp:lineTo x="21312" y="21386"/>
                      <wp:lineTo x="21312" y="0"/>
                      <wp:lineTo x="0" y="0"/>
                    </wp:wrapPolygon>
                  </wp:wrapTight>
                  <wp:docPr id="14" name="图片 14" descr="C:\Users\ThinkPad\AppData\Local\Temp\WeChat Files\ee9993ff393af58c2d307d4d6a8a5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ThinkPad\AppData\Local\Temp\WeChat Files\ee9993ff393af58c2d307d4d6a8a5f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21790" cy="1539240"/>
                          </a:xfrm>
                          <a:prstGeom prst="rect">
                            <a:avLst/>
                          </a:prstGeom>
                          <a:noFill/>
                          <a:ln>
                            <a:noFill/>
                          </a:ln>
                        </pic:spPr>
                      </pic:pic>
                    </a:graphicData>
                  </a:graphic>
                </wp:anchor>
              </w:drawing>
            </w:r>
          </w:p>
        </w:tc>
        <w:tc>
          <w:tcPr>
            <w:tcW w:w="4111" w:type="dxa"/>
            <w:vAlign w:val="center"/>
          </w:tcPr>
          <w:p w:rsidR="00E21670" w:rsidRDefault="00E21670" w:rsidP="001677DB">
            <w:pPr>
              <w:spacing w:line="560" w:lineRule="exact"/>
              <w:jc w:val="left"/>
              <w:rPr>
                <w:rFonts w:ascii="仿宋_GB2312" w:eastAsia="仿宋_GB2312" w:hAnsi="仿宋"/>
                <w:sz w:val="30"/>
                <w:szCs w:val="30"/>
              </w:rPr>
            </w:pPr>
            <w:r>
              <w:rPr>
                <w:rFonts w:ascii="仿宋_GB2312" w:eastAsia="仿宋_GB2312" w:hAnsi="仿宋"/>
                <w:noProof/>
                <w:sz w:val="30"/>
                <w:szCs w:val="30"/>
              </w:rPr>
              <w:drawing>
                <wp:anchor distT="0" distB="0" distL="114300" distR="114300" simplePos="0" relativeHeight="251659264" behindDoc="0" locked="0" layoutInCell="1" allowOverlap="1" wp14:anchorId="7536ED80" wp14:editId="57423472">
                  <wp:simplePos x="0" y="0"/>
                  <wp:positionH relativeFrom="column">
                    <wp:posOffset>-1638300</wp:posOffset>
                  </wp:positionH>
                  <wp:positionV relativeFrom="paragraph">
                    <wp:posOffset>182245</wp:posOffset>
                  </wp:positionV>
                  <wp:extent cx="1524000" cy="1558290"/>
                  <wp:effectExtent l="0" t="0" r="0" b="3810"/>
                  <wp:wrapSquare wrapText="bothSides"/>
                  <wp:docPr id="15" name="图片 15" descr="C:\Users\ThinkPad\AppData\Local\Temp\WeChat Files\22b2612a6541931ba0aea9c8ebf8f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ThinkPad\AppData\Local\Temp\WeChat Files\22b2612a6541931ba0aea9c8ebf8f5c.png"/>
                          <pic:cNvPicPr>
                            <a:picLocks noChangeAspect="1" noChangeArrowheads="1"/>
                          </pic:cNvPicPr>
                        </pic:nvPicPr>
                        <pic:blipFill>
                          <a:blip r:embed="rId10" cstate="print">
                            <a:extLst>
                              <a:ext uri="{28A0092B-C50C-407E-A947-70E740481C1C}">
                                <a14:useLocalDpi xmlns:a14="http://schemas.microsoft.com/office/drawing/2010/main" val="0"/>
                              </a:ext>
                            </a:extLst>
                          </a:blip>
                          <a:srcRect l="10909" t="11363" r="10456" b="8182"/>
                          <a:stretch>
                            <a:fillRect/>
                          </a:stretch>
                        </pic:blipFill>
                        <pic:spPr>
                          <a:xfrm>
                            <a:off x="0" y="0"/>
                            <a:ext cx="1524000" cy="1558290"/>
                          </a:xfrm>
                          <a:prstGeom prst="rect">
                            <a:avLst/>
                          </a:prstGeom>
                          <a:noFill/>
                          <a:ln>
                            <a:noFill/>
                          </a:ln>
                        </pic:spPr>
                      </pic:pic>
                    </a:graphicData>
                  </a:graphic>
                </wp:anchor>
              </w:drawing>
            </w:r>
          </w:p>
        </w:tc>
      </w:tr>
      <w:tr w:rsidR="00E21670" w:rsidTr="001677DB">
        <w:trPr>
          <w:jc w:val="center"/>
        </w:trPr>
        <w:tc>
          <w:tcPr>
            <w:tcW w:w="0" w:type="auto"/>
            <w:vAlign w:val="center"/>
          </w:tcPr>
          <w:p w:rsidR="00E21670" w:rsidRDefault="00E21670" w:rsidP="001677DB">
            <w:pPr>
              <w:adjustRightInd w:val="0"/>
              <w:snapToGrid w:val="0"/>
              <w:jc w:val="left"/>
              <w:rPr>
                <w:rFonts w:ascii="仿宋_GB2312" w:eastAsia="仿宋_GB2312" w:hAnsi="仿宋"/>
                <w:b/>
                <w:szCs w:val="30"/>
              </w:rPr>
            </w:pPr>
            <w:r>
              <w:rPr>
                <w:rFonts w:ascii="仿宋_GB2312" w:eastAsia="仿宋_GB2312" w:hAnsi="仿宋" w:hint="eastAsia"/>
                <w:b/>
                <w:szCs w:val="30"/>
              </w:rPr>
              <w:t>大赛官方</w:t>
            </w:r>
            <w:proofErr w:type="gramStart"/>
            <w:r>
              <w:rPr>
                <w:rFonts w:ascii="仿宋_GB2312" w:eastAsia="仿宋_GB2312" w:hAnsi="仿宋" w:hint="eastAsia"/>
                <w:b/>
                <w:szCs w:val="30"/>
              </w:rPr>
              <w:t>微信公众号二维码</w:t>
            </w:r>
            <w:proofErr w:type="gramEnd"/>
          </w:p>
        </w:tc>
        <w:tc>
          <w:tcPr>
            <w:tcW w:w="0" w:type="auto"/>
            <w:vAlign w:val="center"/>
          </w:tcPr>
          <w:p w:rsidR="00E21670" w:rsidRDefault="00E21670" w:rsidP="001677DB">
            <w:pPr>
              <w:adjustRightInd w:val="0"/>
              <w:snapToGrid w:val="0"/>
              <w:ind w:firstLineChars="100" w:firstLine="201"/>
              <w:jc w:val="left"/>
              <w:rPr>
                <w:rFonts w:ascii="仿宋_GB2312" w:eastAsia="仿宋_GB2312" w:hAnsi="仿宋"/>
                <w:b/>
                <w:szCs w:val="30"/>
              </w:rPr>
            </w:pPr>
            <w:r>
              <w:rPr>
                <w:rFonts w:ascii="仿宋_GB2312" w:eastAsia="仿宋_GB2312" w:hAnsi="仿宋" w:hint="eastAsia"/>
                <w:b/>
                <w:szCs w:val="30"/>
              </w:rPr>
              <w:t>大赛报名</w:t>
            </w:r>
            <w:proofErr w:type="gramStart"/>
            <w:r>
              <w:rPr>
                <w:rFonts w:ascii="仿宋_GB2312" w:eastAsia="仿宋_GB2312" w:hAnsi="仿宋" w:hint="eastAsia"/>
                <w:b/>
                <w:szCs w:val="30"/>
              </w:rPr>
              <w:t>二维码</w:t>
            </w:r>
            <w:proofErr w:type="gramEnd"/>
          </w:p>
        </w:tc>
      </w:tr>
    </w:tbl>
    <w:p w:rsidR="00E21670" w:rsidRDefault="00E21670" w:rsidP="00E21670">
      <w:pPr>
        <w:spacing w:line="560" w:lineRule="exact"/>
        <w:ind w:firstLineChars="200" w:firstLine="600"/>
        <w:jc w:val="left"/>
        <w:rPr>
          <w:rFonts w:ascii="仿宋_GB2312" w:eastAsia="仿宋_GB2312" w:hAnsi="仿宋"/>
          <w:sz w:val="32"/>
          <w:szCs w:val="32"/>
        </w:rPr>
      </w:pPr>
      <w:r>
        <w:rPr>
          <w:rFonts w:ascii="仿宋_GB2312" w:eastAsia="仿宋_GB2312" w:hAnsi="仿宋" w:hint="eastAsia"/>
          <w:sz w:val="30"/>
          <w:szCs w:val="30"/>
        </w:rPr>
        <w:t>更多信息请查看大赛官方网站和大赛官方</w:t>
      </w:r>
      <w:proofErr w:type="gramStart"/>
      <w:r>
        <w:rPr>
          <w:rFonts w:ascii="仿宋_GB2312" w:eastAsia="仿宋_GB2312" w:hAnsi="仿宋" w:hint="eastAsia"/>
          <w:sz w:val="30"/>
          <w:szCs w:val="30"/>
        </w:rPr>
        <w:t>微信公众号</w:t>
      </w:r>
      <w:proofErr w:type="gramEnd"/>
      <w:r>
        <w:rPr>
          <w:rFonts w:ascii="仿宋_GB2312" w:eastAsia="仿宋_GB2312" w:hAnsi="仿宋" w:hint="eastAsia"/>
          <w:sz w:val="30"/>
          <w:szCs w:val="30"/>
        </w:rPr>
        <w:t>。</w:t>
      </w:r>
    </w:p>
    <w:p w:rsidR="00E21670" w:rsidRDefault="00E21670" w:rsidP="00E21670">
      <w:pPr>
        <w:pStyle w:val="2"/>
        <w:numPr>
          <w:ilvl w:val="0"/>
          <w:numId w:val="1"/>
        </w:numPr>
        <w:spacing w:before="0" w:after="0" w:line="240" w:lineRule="auto"/>
        <w:ind w:firstLineChars="200" w:firstLine="643"/>
        <w:jc w:val="left"/>
      </w:pPr>
      <w:r>
        <w:rPr>
          <w:rFonts w:hint="eastAsia"/>
        </w:rPr>
        <w:t>奖励措施和奖项设置</w:t>
      </w:r>
    </w:p>
    <w:p w:rsidR="00E21670" w:rsidRDefault="00E21670" w:rsidP="00E21670">
      <w:pPr>
        <w:spacing w:line="560" w:lineRule="exact"/>
        <w:ind w:firstLineChars="200" w:firstLine="640"/>
        <w:rPr>
          <w:rFonts w:ascii="仿宋_GB2312" w:eastAsia="仿宋_GB2312" w:hAnsi="仿宋"/>
          <w:b/>
          <w:bCs/>
          <w:sz w:val="32"/>
          <w:szCs w:val="32"/>
        </w:rPr>
      </w:pPr>
      <w:r>
        <w:rPr>
          <w:rFonts w:ascii="仿宋" w:eastAsia="仿宋" w:hAnsi="仿宋" w:hint="eastAsia"/>
          <w:sz w:val="32"/>
          <w:szCs w:val="32"/>
        </w:rPr>
        <w:t>本届大赛将综合采用“现金奖励、投融资服务、智力支持、产业对接、政策帮扶、宣传推广”等措施，鼓励支持优秀获奖项目。</w:t>
      </w:r>
    </w:p>
    <w:p w:rsidR="00E21670" w:rsidRDefault="00E21670" w:rsidP="00E21670">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（1）现金奖励</w:t>
      </w:r>
    </w:p>
    <w:p w:rsidR="00E21670" w:rsidRDefault="00E21670" w:rsidP="00E21670">
      <w:pPr>
        <w:pStyle w:val="1"/>
        <w:spacing w:line="560" w:lineRule="exact"/>
        <w:ind w:firstLine="640"/>
        <w:rPr>
          <w:rFonts w:ascii="仿宋" w:eastAsia="仿宋" w:hAnsi="仿宋"/>
          <w:sz w:val="32"/>
          <w:szCs w:val="32"/>
        </w:rPr>
      </w:pPr>
      <w:r>
        <w:rPr>
          <w:rFonts w:ascii="仿宋" w:eastAsia="仿宋" w:hAnsi="仿宋" w:hint="eastAsia"/>
          <w:sz w:val="32"/>
          <w:szCs w:val="32"/>
        </w:rPr>
        <w:t>本届大赛设置总奖金池200万元人民币，重点鼓励和支持“科技创新组”特等奖、一等奖、二等奖、三等奖获奖项目。</w:t>
      </w:r>
    </w:p>
    <w:p w:rsidR="00E21670" w:rsidRDefault="00E21670" w:rsidP="00E21670">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（2）投融资服务</w:t>
      </w:r>
    </w:p>
    <w:p w:rsidR="00E21670" w:rsidRDefault="00E21670" w:rsidP="00E21670">
      <w:pPr>
        <w:pStyle w:val="1"/>
        <w:spacing w:line="560" w:lineRule="exact"/>
        <w:ind w:firstLineChars="0" w:firstLine="642"/>
        <w:rPr>
          <w:rFonts w:ascii="仿宋_GB2312" w:eastAsia="仿宋_GB2312" w:hAnsi="仿宋"/>
          <w:sz w:val="32"/>
          <w:szCs w:val="32"/>
        </w:rPr>
      </w:pPr>
      <w:r>
        <w:rPr>
          <w:rFonts w:ascii="仿宋_GB2312" w:eastAsia="仿宋_GB2312" w:hAnsi="仿宋" w:hint="eastAsia"/>
          <w:sz w:val="32"/>
          <w:szCs w:val="32"/>
        </w:rPr>
        <w:t>本届大赛将联合山西省人民政府以及40余家知名投资机构，以各自直投、基金投资或者设立创</w:t>
      </w:r>
      <w:proofErr w:type="gramStart"/>
      <w:r>
        <w:rPr>
          <w:rFonts w:ascii="仿宋_GB2312" w:eastAsia="仿宋_GB2312" w:hAnsi="仿宋" w:hint="eastAsia"/>
          <w:sz w:val="32"/>
          <w:szCs w:val="32"/>
        </w:rPr>
        <w:t>投基金</w:t>
      </w:r>
      <w:proofErr w:type="gramEnd"/>
      <w:r>
        <w:rPr>
          <w:rFonts w:ascii="仿宋_GB2312" w:eastAsia="仿宋_GB2312" w:hAnsi="仿宋" w:hint="eastAsia"/>
          <w:sz w:val="32"/>
          <w:szCs w:val="32"/>
        </w:rPr>
        <w:t>的方式，针对创业投资组项目，全程实评实投，并与优秀项目签署投资意向书或投资协议。</w:t>
      </w:r>
    </w:p>
    <w:p w:rsidR="00E21670" w:rsidRDefault="00E21670" w:rsidP="00E21670">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（3）智力支持</w:t>
      </w:r>
    </w:p>
    <w:p w:rsidR="00E21670" w:rsidRDefault="00E21670" w:rsidP="00E21670">
      <w:pPr>
        <w:spacing w:line="560" w:lineRule="exact"/>
        <w:ind w:firstLineChars="200" w:firstLine="640"/>
        <w:rPr>
          <w:rFonts w:ascii="仿宋_GB2312" w:eastAsia="仿宋_GB2312" w:hAnsi="仿宋"/>
          <w:b/>
          <w:bCs/>
          <w:sz w:val="32"/>
          <w:szCs w:val="32"/>
        </w:rPr>
      </w:pPr>
      <w:r>
        <w:rPr>
          <w:rFonts w:ascii="仿宋_GB2312" w:eastAsia="仿宋_GB2312" w:hAnsi="仿宋" w:hint="eastAsia"/>
          <w:sz w:val="32"/>
          <w:szCs w:val="32"/>
        </w:rPr>
        <w:t>本届大赛为优秀获奖项目提供权威科研学术机构智力支持；院士领衔，百名型号总师（副总师）、学术带头人、专家型领导和投资人代表为参赛团队提供面对面指导。</w:t>
      </w:r>
    </w:p>
    <w:p w:rsidR="00E21670" w:rsidRDefault="00E21670" w:rsidP="00E21670">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（4）产业对接</w:t>
      </w:r>
    </w:p>
    <w:p w:rsidR="00E21670" w:rsidRDefault="00E21670" w:rsidP="00E21670">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本届大赛</w:t>
      </w:r>
      <w:r>
        <w:rPr>
          <w:rFonts w:ascii="仿宋" w:eastAsia="仿宋" w:hAnsi="仿宋" w:hint="eastAsia"/>
          <w:sz w:val="32"/>
          <w:szCs w:val="32"/>
        </w:rPr>
        <w:t>为优秀获奖项目提供专场或一对一产业对接服务，促进双方合作。</w:t>
      </w:r>
    </w:p>
    <w:p w:rsidR="00E21670" w:rsidRDefault="00E21670" w:rsidP="00E21670">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（5）政策帮扶</w:t>
      </w:r>
    </w:p>
    <w:p w:rsidR="00E21670" w:rsidRDefault="00E21670" w:rsidP="00E21670">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本届大赛</w:t>
      </w:r>
      <w:r>
        <w:rPr>
          <w:rFonts w:ascii="仿宋" w:eastAsia="仿宋" w:hAnsi="仿宋" w:hint="eastAsia"/>
          <w:sz w:val="32"/>
          <w:szCs w:val="32"/>
        </w:rPr>
        <w:t>为有意落户山西的优秀获奖项目，优先提供山西省有关航空产业扶持资金、产业</w:t>
      </w:r>
      <w:proofErr w:type="gramStart"/>
      <w:r>
        <w:rPr>
          <w:rFonts w:ascii="仿宋" w:eastAsia="仿宋" w:hAnsi="仿宋" w:hint="eastAsia"/>
          <w:sz w:val="32"/>
          <w:szCs w:val="32"/>
        </w:rPr>
        <w:t>园税收</w:t>
      </w:r>
      <w:proofErr w:type="gramEnd"/>
      <w:r>
        <w:rPr>
          <w:rFonts w:ascii="仿宋" w:eastAsia="仿宋" w:hAnsi="仿宋" w:hint="eastAsia"/>
          <w:sz w:val="32"/>
          <w:szCs w:val="32"/>
        </w:rPr>
        <w:t>优惠及房租减免等政策帮扶。</w:t>
      </w:r>
    </w:p>
    <w:p w:rsidR="00E21670" w:rsidRDefault="00E21670" w:rsidP="00E21670">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（6）宣传推广</w:t>
      </w:r>
    </w:p>
    <w:p w:rsidR="00E21670" w:rsidRDefault="00E21670" w:rsidP="00E21670">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本届大赛</w:t>
      </w:r>
      <w:r>
        <w:rPr>
          <w:rFonts w:ascii="仿宋" w:eastAsia="仿宋" w:hAnsi="仿宋" w:hint="eastAsia"/>
          <w:sz w:val="32"/>
          <w:szCs w:val="32"/>
        </w:rPr>
        <w:t>为优秀获奖项目</w:t>
      </w:r>
      <w:r>
        <w:rPr>
          <w:rFonts w:ascii="仿宋" w:eastAsia="仿宋" w:hAnsi="仿宋"/>
          <w:sz w:val="32"/>
          <w:szCs w:val="32"/>
        </w:rPr>
        <w:t>优先</w:t>
      </w:r>
      <w:r>
        <w:rPr>
          <w:rFonts w:ascii="仿宋" w:eastAsia="仿宋" w:hAnsi="仿宋" w:hint="eastAsia"/>
          <w:sz w:val="32"/>
          <w:szCs w:val="32"/>
        </w:rPr>
        <w:t>提供</w:t>
      </w:r>
      <w:r>
        <w:rPr>
          <w:rFonts w:ascii="仿宋" w:eastAsia="仿宋" w:hAnsi="仿宋"/>
          <w:sz w:val="32"/>
          <w:szCs w:val="32"/>
        </w:rPr>
        <w:t>大赛官方及</w:t>
      </w:r>
      <w:r>
        <w:rPr>
          <w:rFonts w:ascii="仿宋" w:eastAsia="仿宋" w:hAnsi="仿宋" w:hint="eastAsia"/>
          <w:sz w:val="32"/>
          <w:szCs w:val="32"/>
        </w:rPr>
        <w:t>战略</w:t>
      </w:r>
      <w:r>
        <w:rPr>
          <w:rFonts w:ascii="仿宋" w:eastAsia="仿宋" w:hAnsi="仿宋"/>
          <w:sz w:val="32"/>
          <w:szCs w:val="32"/>
        </w:rPr>
        <w:t>合作</w:t>
      </w:r>
      <w:r>
        <w:rPr>
          <w:rFonts w:ascii="仿宋" w:eastAsia="仿宋" w:hAnsi="仿宋" w:hint="eastAsia"/>
          <w:sz w:val="32"/>
          <w:szCs w:val="32"/>
        </w:rPr>
        <w:t>媒体的</w:t>
      </w:r>
      <w:r>
        <w:rPr>
          <w:rFonts w:ascii="仿宋" w:eastAsia="仿宋" w:hAnsi="仿宋"/>
          <w:sz w:val="32"/>
          <w:szCs w:val="32"/>
        </w:rPr>
        <w:t>免费宣传</w:t>
      </w:r>
      <w:r>
        <w:rPr>
          <w:rFonts w:ascii="仿宋" w:eastAsia="仿宋" w:hAnsi="仿宋" w:hint="eastAsia"/>
          <w:sz w:val="32"/>
          <w:szCs w:val="32"/>
        </w:rPr>
        <w:t>服务</w:t>
      </w:r>
      <w:r>
        <w:rPr>
          <w:rFonts w:ascii="仿宋" w:eastAsia="仿宋" w:hAnsi="仿宋"/>
          <w:sz w:val="32"/>
          <w:szCs w:val="32"/>
        </w:rPr>
        <w:t>。</w:t>
      </w:r>
    </w:p>
    <w:p w:rsidR="00E21670" w:rsidRDefault="00E21670" w:rsidP="00E21670">
      <w:pPr>
        <w:pStyle w:val="4"/>
        <w:spacing w:before="0" w:after="0" w:line="240" w:lineRule="auto"/>
        <w:ind w:firstLineChars="200" w:firstLine="643"/>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.1科技</w:t>
      </w:r>
      <w:proofErr w:type="gramStart"/>
      <w:r>
        <w:rPr>
          <w:rFonts w:ascii="仿宋" w:eastAsia="仿宋" w:hAnsi="仿宋" w:cs="仿宋" w:hint="eastAsia"/>
          <w:sz w:val="32"/>
          <w:szCs w:val="32"/>
        </w:rPr>
        <w:t>创新组</w:t>
      </w:r>
      <w:proofErr w:type="gramEnd"/>
      <w:r>
        <w:rPr>
          <w:rFonts w:ascii="仿宋" w:eastAsia="仿宋" w:hAnsi="仿宋" w:cs="仿宋" w:hint="eastAsia"/>
          <w:sz w:val="32"/>
          <w:szCs w:val="32"/>
        </w:rPr>
        <w:t>奖项设置及评奖标准</w:t>
      </w:r>
    </w:p>
    <w:p w:rsidR="00E21670" w:rsidRDefault="00E21670" w:rsidP="00E21670">
      <w:pPr>
        <w:pStyle w:val="1"/>
        <w:spacing w:line="560" w:lineRule="exact"/>
        <w:ind w:firstLine="640"/>
        <w:rPr>
          <w:rFonts w:ascii="仿宋" w:eastAsia="仿宋" w:hAnsi="仿宋"/>
          <w:b/>
          <w:bCs/>
          <w:sz w:val="32"/>
          <w:szCs w:val="32"/>
        </w:rPr>
      </w:pPr>
      <w:r>
        <w:rPr>
          <w:rFonts w:ascii="仿宋" w:eastAsia="仿宋" w:hAnsi="仿宋" w:hint="eastAsia"/>
          <w:sz w:val="32"/>
          <w:szCs w:val="32"/>
        </w:rPr>
        <w:t>“科技创新组”设特等奖1名、一等奖2名、二等奖3名、三等奖4-9名、优秀奖若干名。获奖项目将获得大赛主办单位颁发的奖金、奖杯、证书。</w:t>
      </w:r>
    </w:p>
    <w:p w:rsidR="00E21670" w:rsidRDefault="00E21670" w:rsidP="00E21670">
      <w:pPr>
        <w:spacing w:line="560" w:lineRule="exact"/>
        <w:ind w:firstLineChars="200" w:firstLine="643"/>
        <w:jc w:val="center"/>
        <w:rPr>
          <w:rFonts w:ascii="仿宋" w:eastAsia="仿宋" w:hAnsi="仿宋"/>
          <w:sz w:val="32"/>
          <w:szCs w:val="32"/>
        </w:rPr>
      </w:pPr>
      <w:r>
        <w:rPr>
          <w:rFonts w:ascii="仿宋" w:eastAsia="仿宋" w:hAnsi="仿宋" w:hint="eastAsia"/>
          <w:b/>
          <w:bCs/>
          <w:sz w:val="32"/>
          <w:szCs w:val="32"/>
        </w:rPr>
        <w:t>科技</w:t>
      </w:r>
      <w:proofErr w:type="gramStart"/>
      <w:r>
        <w:rPr>
          <w:rFonts w:ascii="仿宋" w:eastAsia="仿宋" w:hAnsi="仿宋" w:hint="eastAsia"/>
          <w:b/>
          <w:bCs/>
          <w:sz w:val="32"/>
          <w:szCs w:val="32"/>
        </w:rPr>
        <w:t>创新组</w:t>
      </w:r>
      <w:proofErr w:type="gramEnd"/>
      <w:r>
        <w:rPr>
          <w:rFonts w:ascii="仿宋" w:eastAsia="仿宋" w:hAnsi="仿宋" w:hint="eastAsia"/>
          <w:b/>
          <w:bCs/>
          <w:sz w:val="32"/>
          <w:szCs w:val="32"/>
        </w:rPr>
        <w:t>奖项设置</w:t>
      </w:r>
    </w:p>
    <w:tbl>
      <w:tblPr>
        <w:tblStyle w:val="a3"/>
        <w:tblW w:w="8219" w:type="dxa"/>
        <w:jc w:val="center"/>
        <w:tblLayout w:type="fixed"/>
        <w:tblLook w:val="04A0" w:firstRow="1" w:lastRow="0" w:firstColumn="1" w:lastColumn="0" w:noHBand="0" w:noVBand="1"/>
      </w:tblPr>
      <w:tblGrid>
        <w:gridCol w:w="2062"/>
        <w:gridCol w:w="2035"/>
        <w:gridCol w:w="4122"/>
      </w:tblGrid>
      <w:tr w:rsidR="00E21670" w:rsidTr="001677DB">
        <w:trPr>
          <w:trHeight w:val="620"/>
          <w:jc w:val="center"/>
        </w:trPr>
        <w:tc>
          <w:tcPr>
            <w:tcW w:w="2062" w:type="dxa"/>
          </w:tcPr>
          <w:p w:rsidR="00E21670" w:rsidRDefault="00E21670" w:rsidP="001677DB">
            <w:pPr>
              <w:spacing w:line="560" w:lineRule="exact"/>
              <w:jc w:val="center"/>
              <w:rPr>
                <w:rFonts w:ascii="仿宋" w:eastAsia="仿宋" w:hAnsi="仿宋"/>
                <w:b/>
                <w:bCs/>
                <w:sz w:val="24"/>
                <w:szCs w:val="24"/>
              </w:rPr>
            </w:pPr>
            <w:r>
              <w:rPr>
                <w:rFonts w:ascii="仿宋" w:eastAsia="仿宋" w:hAnsi="仿宋" w:hint="eastAsia"/>
                <w:b/>
                <w:bCs/>
                <w:sz w:val="24"/>
                <w:szCs w:val="24"/>
              </w:rPr>
              <w:t>奖项</w:t>
            </w:r>
          </w:p>
        </w:tc>
        <w:tc>
          <w:tcPr>
            <w:tcW w:w="2035" w:type="dxa"/>
          </w:tcPr>
          <w:p w:rsidR="00E21670" w:rsidRDefault="00E21670" w:rsidP="001677DB">
            <w:pPr>
              <w:spacing w:line="560" w:lineRule="exact"/>
              <w:jc w:val="center"/>
              <w:rPr>
                <w:rFonts w:ascii="仿宋" w:eastAsia="仿宋" w:hAnsi="仿宋"/>
                <w:b/>
                <w:bCs/>
                <w:sz w:val="24"/>
                <w:szCs w:val="24"/>
              </w:rPr>
            </w:pPr>
            <w:r>
              <w:rPr>
                <w:rFonts w:ascii="仿宋" w:eastAsia="仿宋" w:hAnsi="仿宋" w:hint="eastAsia"/>
                <w:b/>
                <w:bCs/>
                <w:sz w:val="24"/>
                <w:szCs w:val="24"/>
              </w:rPr>
              <w:t>数量</w:t>
            </w:r>
          </w:p>
        </w:tc>
        <w:tc>
          <w:tcPr>
            <w:tcW w:w="4122" w:type="dxa"/>
          </w:tcPr>
          <w:p w:rsidR="00E21670" w:rsidRDefault="00E21670" w:rsidP="001677DB">
            <w:pPr>
              <w:spacing w:line="560" w:lineRule="exact"/>
              <w:jc w:val="center"/>
              <w:rPr>
                <w:rFonts w:ascii="仿宋" w:eastAsia="仿宋" w:hAnsi="仿宋"/>
                <w:b/>
                <w:bCs/>
                <w:sz w:val="24"/>
                <w:szCs w:val="24"/>
              </w:rPr>
            </w:pPr>
            <w:r>
              <w:rPr>
                <w:rFonts w:ascii="仿宋" w:eastAsia="仿宋" w:hAnsi="仿宋" w:hint="eastAsia"/>
                <w:b/>
                <w:bCs/>
                <w:sz w:val="24"/>
                <w:szCs w:val="24"/>
              </w:rPr>
              <w:t>奖励办法</w:t>
            </w:r>
          </w:p>
        </w:tc>
      </w:tr>
      <w:tr w:rsidR="00E21670" w:rsidTr="001677DB">
        <w:trPr>
          <w:trHeight w:val="620"/>
          <w:jc w:val="center"/>
        </w:trPr>
        <w:tc>
          <w:tcPr>
            <w:tcW w:w="2062"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特等奖</w:t>
            </w:r>
          </w:p>
        </w:tc>
        <w:tc>
          <w:tcPr>
            <w:tcW w:w="2035"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1名</w:t>
            </w:r>
          </w:p>
        </w:tc>
        <w:tc>
          <w:tcPr>
            <w:tcW w:w="4122"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奖金50万、奖杯、证书</w:t>
            </w:r>
          </w:p>
        </w:tc>
      </w:tr>
      <w:tr w:rsidR="00E21670" w:rsidTr="001677DB">
        <w:trPr>
          <w:trHeight w:val="620"/>
          <w:jc w:val="center"/>
        </w:trPr>
        <w:tc>
          <w:tcPr>
            <w:tcW w:w="2062"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一等奖</w:t>
            </w:r>
          </w:p>
        </w:tc>
        <w:tc>
          <w:tcPr>
            <w:tcW w:w="2035"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2名</w:t>
            </w:r>
          </w:p>
        </w:tc>
        <w:tc>
          <w:tcPr>
            <w:tcW w:w="4122"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奖金30万、奖杯、证书</w:t>
            </w:r>
          </w:p>
        </w:tc>
      </w:tr>
      <w:tr w:rsidR="00E21670" w:rsidTr="001677DB">
        <w:trPr>
          <w:trHeight w:val="620"/>
          <w:jc w:val="center"/>
        </w:trPr>
        <w:tc>
          <w:tcPr>
            <w:tcW w:w="2062"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二等奖</w:t>
            </w:r>
          </w:p>
        </w:tc>
        <w:tc>
          <w:tcPr>
            <w:tcW w:w="2035"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3名</w:t>
            </w:r>
          </w:p>
        </w:tc>
        <w:tc>
          <w:tcPr>
            <w:tcW w:w="4122"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奖金10万、奖杯、证书</w:t>
            </w:r>
          </w:p>
        </w:tc>
      </w:tr>
      <w:tr w:rsidR="00E21670" w:rsidTr="001677DB">
        <w:trPr>
          <w:trHeight w:val="620"/>
          <w:jc w:val="center"/>
        </w:trPr>
        <w:tc>
          <w:tcPr>
            <w:tcW w:w="2062"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三等奖</w:t>
            </w:r>
          </w:p>
        </w:tc>
        <w:tc>
          <w:tcPr>
            <w:tcW w:w="2035"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4-9名</w:t>
            </w:r>
          </w:p>
        </w:tc>
        <w:tc>
          <w:tcPr>
            <w:tcW w:w="4122"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奖金5万、奖杯、证书</w:t>
            </w:r>
          </w:p>
        </w:tc>
      </w:tr>
      <w:tr w:rsidR="00E21670" w:rsidTr="001677DB">
        <w:trPr>
          <w:trHeight w:val="661"/>
          <w:jc w:val="center"/>
        </w:trPr>
        <w:tc>
          <w:tcPr>
            <w:tcW w:w="2062"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优秀奖</w:t>
            </w:r>
          </w:p>
        </w:tc>
        <w:tc>
          <w:tcPr>
            <w:tcW w:w="2035"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若干名</w:t>
            </w:r>
          </w:p>
        </w:tc>
        <w:tc>
          <w:tcPr>
            <w:tcW w:w="4122" w:type="dxa"/>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证书</w:t>
            </w:r>
          </w:p>
        </w:tc>
      </w:tr>
    </w:tbl>
    <w:p w:rsidR="00E21670" w:rsidRDefault="00E21670" w:rsidP="00E21670">
      <w:pPr>
        <w:spacing w:line="560" w:lineRule="exact"/>
        <w:ind w:firstLineChars="200" w:firstLine="643"/>
        <w:jc w:val="center"/>
        <w:rPr>
          <w:rFonts w:ascii="仿宋_GB2312" w:eastAsia="仿宋_GB2312" w:hAnsi="仿宋"/>
          <w:b/>
          <w:bCs/>
          <w:sz w:val="32"/>
          <w:szCs w:val="32"/>
        </w:rPr>
      </w:pPr>
      <w:r>
        <w:rPr>
          <w:rFonts w:ascii="仿宋" w:eastAsia="仿宋" w:hAnsi="仿宋" w:hint="eastAsia"/>
          <w:b/>
          <w:bCs/>
          <w:sz w:val="32"/>
          <w:szCs w:val="32"/>
        </w:rPr>
        <w:t>科技</w:t>
      </w:r>
      <w:proofErr w:type="gramStart"/>
      <w:r>
        <w:rPr>
          <w:rFonts w:ascii="仿宋" w:eastAsia="仿宋" w:hAnsi="仿宋" w:hint="eastAsia"/>
          <w:b/>
          <w:bCs/>
          <w:sz w:val="32"/>
          <w:szCs w:val="32"/>
        </w:rPr>
        <w:t>创新组</w:t>
      </w:r>
      <w:r>
        <w:rPr>
          <w:rFonts w:ascii="仿宋_GB2312" w:eastAsia="仿宋_GB2312" w:hAnsi="仿宋" w:hint="eastAsia"/>
          <w:b/>
          <w:bCs/>
          <w:sz w:val="32"/>
          <w:szCs w:val="32"/>
        </w:rPr>
        <w:t>评奖</w:t>
      </w:r>
      <w:proofErr w:type="gramEnd"/>
      <w:r>
        <w:rPr>
          <w:rFonts w:ascii="仿宋_GB2312" w:eastAsia="仿宋_GB2312" w:hAnsi="仿宋" w:hint="eastAsia"/>
          <w:b/>
          <w:bCs/>
          <w:sz w:val="32"/>
          <w:szCs w:val="32"/>
        </w:rPr>
        <w:t>标准</w:t>
      </w:r>
    </w:p>
    <w:tbl>
      <w:tblPr>
        <w:tblStyle w:val="a3"/>
        <w:tblW w:w="8338" w:type="dxa"/>
        <w:jc w:val="center"/>
        <w:tblLayout w:type="fixed"/>
        <w:tblLook w:val="04A0" w:firstRow="1" w:lastRow="0" w:firstColumn="1" w:lastColumn="0" w:noHBand="0" w:noVBand="1"/>
      </w:tblPr>
      <w:tblGrid>
        <w:gridCol w:w="993"/>
        <w:gridCol w:w="977"/>
        <w:gridCol w:w="6368"/>
      </w:tblGrid>
      <w:tr w:rsidR="00E21670" w:rsidTr="001677DB">
        <w:trPr>
          <w:trHeight w:val="597"/>
          <w:jc w:val="center"/>
        </w:trPr>
        <w:tc>
          <w:tcPr>
            <w:tcW w:w="993" w:type="dxa"/>
          </w:tcPr>
          <w:p w:rsidR="00E21670" w:rsidRDefault="00E21670" w:rsidP="001677DB">
            <w:pPr>
              <w:spacing w:line="560" w:lineRule="exact"/>
              <w:jc w:val="center"/>
              <w:rPr>
                <w:rFonts w:ascii="仿宋" w:eastAsia="仿宋" w:hAnsi="仿宋"/>
                <w:b/>
                <w:bCs/>
                <w:sz w:val="24"/>
                <w:szCs w:val="24"/>
              </w:rPr>
            </w:pPr>
            <w:r>
              <w:rPr>
                <w:rFonts w:ascii="仿宋" w:eastAsia="仿宋" w:hAnsi="仿宋" w:hint="eastAsia"/>
                <w:b/>
                <w:bCs/>
                <w:sz w:val="24"/>
                <w:szCs w:val="24"/>
              </w:rPr>
              <w:t>奖项</w:t>
            </w:r>
          </w:p>
        </w:tc>
        <w:tc>
          <w:tcPr>
            <w:tcW w:w="977" w:type="dxa"/>
          </w:tcPr>
          <w:p w:rsidR="00E21670" w:rsidRDefault="00E21670" w:rsidP="001677DB">
            <w:pPr>
              <w:spacing w:line="560" w:lineRule="exact"/>
              <w:jc w:val="center"/>
              <w:rPr>
                <w:rFonts w:ascii="仿宋" w:eastAsia="仿宋" w:hAnsi="仿宋"/>
                <w:b/>
                <w:bCs/>
                <w:sz w:val="24"/>
                <w:szCs w:val="24"/>
              </w:rPr>
            </w:pPr>
            <w:r>
              <w:rPr>
                <w:rFonts w:ascii="仿宋" w:eastAsia="仿宋" w:hAnsi="仿宋" w:hint="eastAsia"/>
                <w:b/>
                <w:bCs/>
                <w:sz w:val="24"/>
                <w:szCs w:val="24"/>
              </w:rPr>
              <w:t>数量</w:t>
            </w:r>
          </w:p>
        </w:tc>
        <w:tc>
          <w:tcPr>
            <w:tcW w:w="6368" w:type="dxa"/>
          </w:tcPr>
          <w:p w:rsidR="00E21670" w:rsidRDefault="00E21670" w:rsidP="001677DB">
            <w:pPr>
              <w:spacing w:line="560" w:lineRule="exact"/>
              <w:jc w:val="center"/>
              <w:rPr>
                <w:rFonts w:ascii="仿宋" w:eastAsia="仿宋" w:hAnsi="仿宋"/>
                <w:b/>
                <w:bCs/>
                <w:sz w:val="24"/>
                <w:szCs w:val="24"/>
              </w:rPr>
            </w:pPr>
            <w:r>
              <w:rPr>
                <w:rFonts w:ascii="仿宋" w:eastAsia="仿宋" w:hAnsi="仿宋" w:hint="eastAsia"/>
                <w:b/>
                <w:bCs/>
                <w:sz w:val="24"/>
                <w:szCs w:val="24"/>
              </w:rPr>
              <w:t>评奖标准</w:t>
            </w:r>
          </w:p>
        </w:tc>
      </w:tr>
      <w:tr w:rsidR="00E21670" w:rsidTr="001677DB">
        <w:trPr>
          <w:trHeight w:val="1165"/>
          <w:jc w:val="center"/>
        </w:trPr>
        <w:tc>
          <w:tcPr>
            <w:tcW w:w="993"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特等奖</w:t>
            </w:r>
          </w:p>
        </w:tc>
        <w:tc>
          <w:tcPr>
            <w:tcW w:w="977"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1名</w:t>
            </w:r>
          </w:p>
        </w:tc>
        <w:tc>
          <w:tcPr>
            <w:tcW w:w="6368" w:type="dxa"/>
            <w:vAlign w:val="center"/>
          </w:tcPr>
          <w:p w:rsidR="00E21670" w:rsidRDefault="00E21670" w:rsidP="001677DB">
            <w:pPr>
              <w:spacing w:line="560" w:lineRule="exact"/>
              <w:jc w:val="left"/>
              <w:rPr>
                <w:rFonts w:ascii="仿宋" w:eastAsia="仿宋" w:hAnsi="仿宋"/>
                <w:sz w:val="24"/>
                <w:szCs w:val="24"/>
              </w:rPr>
            </w:pPr>
            <w:r>
              <w:rPr>
                <w:rFonts w:ascii="仿宋" w:eastAsia="仿宋" w:hAnsi="仿宋" w:hint="eastAsia"/>
                <w:sz w:val="24"/>
                <w:szCs w:val="24"/>
              </w:rPr>
              <w:t>总决赛综合得分最高，项目有重大创新或技术有重大突破，社会价值较高，且获得3/4评委认可。</w:t>
            </w:r>
          </w:p>
        </w:tc>
      </w:tr>
      <w:tr w:rsidR="00E21670" w:rsidTr="001677DB">
        <w:trPr>
          <w:trHeight w:val="597"/>
          <w:jc w:val="center"/>
        </w:trPr>
        <w:tc>
          <w:tcPr>
            <w:tcW w:w="993"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一等奖</w:t>
            </w:r>
          </w:p>
        </w:tc>
        <w:tc>
          <w:tcPr>
            <w:tcW w:w="977"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2名</w:t>
            </w:r>
          </w:p>
        </w:tc>
        <w:tc>
          <w:tcPr>
            <w:tcW w:w="6368"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总决赛综合得分列特等奖之后1-2位，且获得2/3评委认可。</w:t>
            </w:r>
          </w:p>
        </w:tc>
      </w:tr>
      <w:tr w:rsidR="00E21670" w:rsidTr="001677DB">
        <w:trPr>
          <w:trHeight w:val="597"/>
          <w:jc w:val="center"/>
        </w:trPr>
        <w:tc>
          <w:tcPr>
            <w:tcW w:w="993"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二等奖</w:t>
            </w:r>
          </w:p>
        </w:tc>
        <w:tc>
          <w:tcPr>
            <w:tcW w:w="977"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3名</w:t>
            </w:r>
          </w:p>
        </w:tc>
        <w:tc>
          <w:tcPr>
            <w:tcW w:w="6368"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总决赛综合得分列一等奖之后1-3位，且获得2/3评委认可。</w:t>
            </w:r>
          </w:p>
        </w:tc>
      </w:tr>
      <w:tr w:rsidR="00E21670" w:rsidTr="001677DB">
        <w:trPr>
          <w:trHeight w:val="597"/>
          <w:jc w:val="center"/>
        </w:trPr>
        <w:tc>
          <w:tcPr>
            <w:tcW w:w="993"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三等奖</w:t>
            </w:r>
          </w:p>
        </w:tc>
        <w:tc>
          <w:tcPr>
            <w:tcW w:w="977"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4-9名</w:t>
            </w:r>
          </w:p>
        </w:tc>
        <w:tc>
          <w:tcPr>
            <w:tcW w:w="6368" w:type="dxa"/>
            <w:vAlign w:val="center"/>
          </w:tcPr>
          <w:p w:rsidR="00E21670" w:rsidRDefault="00E21670" w:rsidP="001677DB">
            <w:pPr>
              <w:spacing w:line="560" w:lineRule="exact"/>
              <w:jc w:val="left"/>
              <w:rPr>
                <w:rFonts w:ascii="仿宋" w:eastAsia="仿宋" w:hAnsi="仿宋"/>
                <w:sz w:val="24"/>
                <w:szCs w:val="24"/>
              </w:rPr>
            </w:pPr>
            <w:r>
              <w:rPr>
                <w:rFonts w:ascii="仿宋" w:eastAsia="仿宋" w:hAnsi="仿宋" w:hint="eastAsia"/>
                <w:sz w:val="24"/>
                <w:szCs w:val="24"/>
              </w:rPr>
              <w:t>总决赛综合得分列二等奖之后，且获得2/3评委认可。</w:t>
            </w:r>
          </w:p>
        </w:tc>
      </w:tr>
      <w:tr w:rsidR="00E21670" w:rsidTr="001677DB">
        <w:trPr>
          <w:trHeight w:val="627"/>
          <w:jc w:val="center"/>
        </w:trPr>
        <w:tc>
          <w:tcPr>
            <w:tcW w:w="993"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优秀奖</w:t>
            </w:r>
          </w:p>
        </w:tc>
        <w:tc>
          <w:tcPr>
            <w:tcW w:w="977"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若干名</w:t>
            </w:r>
          </w:p>
        </w:tc>
        <w:tc>
          <w:tcPr>
            <w:tcW w:w="6368"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进入半决赛，未进入总决赛的项目，且获得1/2评委认可。</w:t>
            </w:r>
          </w:p>
        </w:tc>
      </w:tr>
    </w:tbl>
    <w:p w:rsidR="00E21670" w:rsidRDefault="00E21670" w:rsidP="00E21670">
      <w:pPr>
        <w:spacing w:line="560" w:lineRule="exact"/>
        <w:rPr>
          <w:rFonts w:ascii="仿宋_GB2312" w:eastAsia="仿宋_GB2312" w:hAnsi="仿宋"/>
          <w:sz w:val="32"/>
          <w:szCs w:val="32"/>
        </w:rPr>
      </w:pPr>
    </w:p>
    <w:p w:rsidR="00E21670" w:rsidRDefault="00E21670" w:rsidP="00E21670">
      <w:pPr>
        <w:pStyle w:val="4"/>
        <w:spacing w:before="0" w:after="0" w:line="240" w:lineRule="auto"/>
        <w:ind w:firstLineChars="200" w:firstLine="643"/>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.2创业投资组奖项设置及评奖办法</w:t>
      </w:r>
    </w:p>
    <w:p w:rsidR="00E21670" w:rsidRDefault="00E21670" w:rsidP="00E21670">
      <w:pPr>
        <w:pStyle w:val="1"/>
        <w:spacing w:line="560" w:lineRule="exact"/>
        <w:ind w:firstLine="640"/>
        <w:rPr>
          <w:rFonts w:ascii="仿宋_GB2312" w:eastAsia="仿宋_GB2312" w:hAnsi="黑体"/>
          <w:sz w:val="32"/>
          <w:szCs w:val="32"/>
        </w:rPr>
      </w:pPr>
      <w:r>
        <w:rPr>
          <w:rFonts w:ascii="仿宋_GB2312" w:eastAsia="仿宋_GB2312" w:hAnsi="仿宋" w:hint="eastAsia"/>
          <w:sz w:val="32"/>
          <w:szCs w:val="32"/>
        </w:rPr>
        <w:t>创业投资组设</w:t>
      </w:r>
      <w:r>
        <w:rPr>
          <w:rFonts w:ascii="仿宋_GB2312" w:eastAsia="仿宋_GB2312" w:hAnsi="仿宋_GB2312" w:cs="仿宋_GB2312" w:hint="eastAsia"/>
          <w:sz w:val="32"/>
          <w:szCs w:val="32"/>
        </w:rPr>
        <w:t>特等奖1名、一等奖1-2名、二等奖2-3名，三等奖</w:t>
      </w:r>
      <w:r>
        <w:rPr>
          <w:rFonts w:ascii="仿宋" w:eastAsia="仿宋" w:hAnsi="仿宋" w:hint="eastAsia"/>
          <w:sz w:val="32"/>
          <w:szCs w:val="32"/>
        </w:rPr>
        <w:t>4-9名、优秀奖若干</w:t>
      </w:r>
      <w:r>
        <w:rPr>
          <w:rFonts w:ascii="仿宋_GB2312" w:eastAsia="仿宋_GB2312" w:hAnsi="仿宋" w:hint="eastAsia"/>
          <w:sz w:val="32"/>
          <w:szCs w:val="32"/>
        </w:rPr>
        <w:t>名。</w:t>
      </w:r>
      <w:r>
        <w:rPr>
          <w:rFonts w:ascii="仿宋" w:eastAsia="仿宋" w:hAnsi="仿宋" w:hint="eastAsia"/>
          <w:sz w:val="32"/>
          <w:szCs w:val="32"/>
        </w:rPr>
        <w:t>获奖项目将获得大赛主办单位颁发的奖杯、证书，部分获奖项目与大赛合作投资机构/创</w:t>
      </w:r>
      <w:proofErr w:type="gramStart"/>
      <w:r>
        <w:rPr>
          <w:rFonts w:ascii="仿宋" w:eastAsia="仿宋" w:hAnsi="仿宋" w:hint="eastAsia"/>
          <w:sz w:val="32"/>
          <w:szCs w:val="32"/>
        </w:rPr>
        <w:t>投基金</w:t>
      </w:r>
      <w:proofErr w:type="gramEnd"/>
      <w:r>
        <w:rPr>
          <w:rFonts w:ascii="仿宋" w:eastAsia="仿宋" w:hAnsi="仿宋" w:hint="eastAsia"/>
          <w:sz w:val="32"/>
          <w:szCs w:val="32"/>
        </w:rPr>
        <w:t>签署投资协议或投资意向书。</w:t>
      </w:r>
    </w:p>
    <w:p w:rsidR="00E21670" w:rsidRDefault="00E21670" w:rsidP="00E21670">
      <w:pPr>
        <w:spacing w:line="560" w:lineRule="exact"/>
        <w:jc w:val="center"/>
        <w:rPr>
          <w:rFonts w:ascii="仿宋_GB2312" w:eastAsia="仿宋_GB2312" w:hAnsi="仿宋"/>
          <w:b/>
          <w:bCs/>
          <w:sz w:val="32"/>
          <w:szCs w:val="32"/>
        </w:rPr>
      </w:pPr>
      <w:r>
        <w:rPr>
          <w:rFonts w:ascii="仿宋_GB2312" w:eastAsia="仿宋_GB2312" w:hAnsi="仿宋" w:hint="eastAsia"/>
          <w:b/>
          <w:bCs/>
          <w:sz w:val="32"/>
          <w:szCs w:val="32"/>
        </w:rPr>
        <w:t>创业投资组奖项设置</w:t>
      </w:r>
    </w:p>
    <w:tbl>
      <w:tblPr>
        <w:tblStyle w:val="a3"/>
        <w:tblW w:w="8338" w:type="dxa"/>
        <w:jc w:val="center"/>
        <w:tblLayout w:type="fixed"/>
        <w:tblLook w:val="04A0" w:firstRow="1" w:lastRow="0" w:firstColumn="1" w:lastColumn="0" w:noHBand="0" w:noVBand="1"/>
      </w:tblPr>
      <w:tblGrid>
        <w:gridCol w:w="2033"/>
        <w:gridCol w:w="1236"/>
        <w:gridCol w:w="5069"/>
      </w:tblGrid>
      <w:tr w:rsidR="00E21670" w:rsidTr="001677DB">
        <w:trPr>
          <w:jc w:val="center"/>
        </w:trPr>
        <w:tc>
          <w:tcPr>
            <w:tcW w:w="2033" w:type="dxa"/>
            <w:vAlign w:val="center"/>
          </w:tcPr>
          <w:p w:rsidR="00E21670" w:rsidRDefault="00E21670" w:rsidP="001677DB">
            <w:pPr>
              <w:spacing w:line="560" w:lineRule="exact"/>
              <w:jc w:val="center"/>
              <w:rPr>
                <w:rFonts w:ascii="仿宋" w:eastAsia="仿宋" w:hAnsi="仿宋"/>
                <w:b/>
                <w:bCs/>
                <w:sz w:val="24"/>
                <w:szCs w:val="24"/>
              </w:rPr>
            </w:pPr>
            <w:r>
              <w:rPr>
                <w:rFonts w:ascii="仿宋" w:eastAsia="仿宋" w:hAnsi="仿宋" w:hint="eastAsia"/>
                <w:b/>
                <w:bCs/>
                <w:sz w:val="24"/>
                <w:szCs w:val="24"/>
              </w:rPr>
              <w:t>奖项</w:t>
            </w:r>
          </w:p>
        </w:tc>
        <w:tc>
          <w:tcPr>
            <w:tcW w:w="1236" w:type="dxa"/>
            <w:vAlign w:val="center"/>
          </w:tcPr>
          <w:p w:rsidR="00E21670" w:rsidRDefault="00E21670" w:rsidP="001677DB">
            <w:pPr>
              <w:spacing w:line="560" w:lineRule="exact"/>
              <w:jc w:val="center"/>
              <w:rPr>
                <w:rFonts w:ascii="仿宋" w:eastAsia="仿宋" w:hAnsi="仿宋"/>
                <w:b/>
                <w:bCs/>
                <w:sz w:val="24"/>
                <w:szCs w:val="24"/>
              </w:rPr>
            </w:pPr>
            <w:r>
              <w:rPr>
                <w:rFonts w:ascii="仿宋" w:eastAsia="仿宋" w:hAnsi="仿宋" w:hint="eastAsia"/>
                <w:b/>
                <w:bCs/>
                <w:sz w:val="24"/>
                <w:szCs w:val="24"/>
              </w:rPr>
              <w:t>数量</w:t>
            </w:r>
          </w:p>
        </w:tc>
        <w:tc>
          <w:tcPr>
            <w:tcW w:w="5069" w:type="dxa"/>
            <w:vAlign w:val="center"/>
          </w:tcPr>
          <w:p w:rsidR="00E21670" w:rsidRDefault="00E21670" w:rsidP="001677DB">
            <w:pPr>
              <w:spacing w:line="560" w:lineRule="exact"/>
              <w:jc w:val="center"/>
              <w:rPr>
                <w:rFonts w:ascii="仿宋" w:eastAsia="仿宋" w:hAnsi="仿宋"/>
                <w:b/>
                <w:bCs/>
                <w:sz w:val="24"/>
                <w:szCs w:val="24"/>
              </w:rPr>
            </w:pPr>
            <w:r>
              <w:rPr>
                <w:rFonts w:ascii="仿宋" w:eastAsia="仿宋" w:hAnsi="仿宋" w:hint="eastAsia"/>
                <w:b/>
                <w:bCs/>
                <w:sz w:val="24"/>
                <w:szCs w:val="24"/>
              </w:rPr>
              <w:t>奖励办法</w:t>
            </w:r>
          </w:p>
        </w:tc>
      </w:tr>
      <w:tr w:rsidR="00E21670" w:rsidTr="001677DB">
        <w:trPr>
          <w:trHeight w:val="90"/>
          <w:jc w:val="center"/>
        </w:trPr>
        <w:tc>
          <w:tcPr>
            <w:tcW w:w="2033"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特等奖</w:t>
            </w:r>
          </w:p>
        </w:tc>
        <w:tc>
          <w:tcPr>
            <w:tcW w:w="1236"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1名</w:t>
            </w:r>
          </w:p>
        </w:tc>
        <w:tc>
          <w:tcPr>
            <w:tcW w:w="5069" w:type="dxa"/>
            <w:vAlign w:val="center"/>
          </w:tcPr>
          <w:p w:rsidR="00E21670" w:rsidRDefault="00E21670" w:rsidP="001677DB">
            <w:pPr>
              <w:spacing w:line="560" w:lineRule="exact"/>
              <w:jc w:val="left"/>
              <w:rPr>
                <w:rFonts w:ascii="仿宋" w:eastAsia="仿宋" w:hAnsi="仿宋"/>
                <w:sz w:val="24"/>
                <w:szCs w:val="24"/>
              </w:rPr>
            </w:pPr>
            <w:r>
              <w:rPr>
                <w:rFonts w:ascii="仿宋" w:eastAsia="仿宋" w:hAnsi="仿宋" w:hint="eastAsia"/>
                <w:sz w:val="24"/>
                <w:szCs w:val="24"/>
              </w:rPr>
              <w:t>奖杯、证书，与大赛合作投资机构/创</w:t>
            </w:r>
            <w:proofErr w:type="gramStart"/>
            <w:r>
              <w:rPr>
                <w:rFonts w:ascii="仿宋" w:eastAsia="仿宋" w:hAnsi="仿宋" w:hint="eastAsia"/>
                <w:sz w:val="24"/>
                <w:szCs w:val="24"/>
              </w:rPr>
              <w:t>投基金</w:t>
            </w:r>
            <w:proofErr w:type="gramEnd"/>
            <w:r>
              <w:rPr>
                <w:rFonts w:ascii="仿宋" w:eastAsia="仿宋" w:hAnsi="仿宋" w:hint="eastAsia"/>
                <w:sz w:val="24"/>
                <w:szCs w:val="24"/>
              </w:rPr>
              <w:t>签署投资意向书或投资协议；</w:t>
            </w:r>
            <w:r>
              <w:rPr>
                <w:rFonts w:ascii="仿宋_GB2312" w:eastAsia="仿宋_GB2312" w:hAnsi="仿宋" w:hint="eastAsia"/>
                <w:sz w:val="24"/>
                <w:szCs w:val="24"/>
              </w:rPr>
              <w:t>组织专项产业对接，重点推荐给航空工业等大赛组织单位旗下的相关产业板块以及大赛合作地方政府；大赛合作媒体的重点宣传推广。</w:t>
            </w:r>
          </w:p>
        </w:tc>
      </w:tr>
      <w:tr w:rsidR="00E21670" w:rsidTr="001677DB">
        <w:trPr>
          <w:jc w:val="center"/>
        </w:trPr>
        <w:tc>
          <w:tcPr>
            <w:tcW w:w="2033"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一等奖</w:t>
            </w:r>
          </w:p>
        </w:tc>
        <w:tc>
          <w:tcPr>
            <w:tcW w:w="1236"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1-2名</w:t>
            </w:r>
          </w:p>
        </w:tc>
        <w:tc>
          <w:tcPr>
            <w:tcW w:w="5069" w:type="dxa"/>
            <w:vAlign w:val="center"/>
          </w:tcPr>
          <w:p w:rsidR="00E21670" w:rsidRDefault="00E21670" w:rsidP="001677DB">
            <w:pPr>
              <w:spacing w:line="560" w:lineRule="exact"/>
              <w:jc w:val="left"/>
              <w:rPr>
                <w:rFonts w:ascii="仿宋" w:eastAsia="仿宋" w:hAnsi="仿宋"/>
                <w:sz w:val="24"/>
                <w:szCs w:val="24"/>
              </w:rPr>
            </w:pPr>
            <w:r>
              <w:rPr>
                <w:rFonts w:ascii="仿宋" w:eastAsia="仿宋" w:hAnsi="仿宋" w:hint="eastAsia"/>
                <w:sz w:val="24"/>
                <w:szCs w:val="24"/>
              </w:rPr>
              <w:t>奖杯、证书，与大赛合作投资机构/创</w:t>
            </w:r>
            <w:proofErr w:type="gramStart"/>
            <w:r>
              <w:rPr>
                <w:rFonts w:ascii="仿宋" w:eastAsia="仿宋" w:hAnsi="仿宋" w:hint="eastAsia"/>
                <w:sz w:val="24"/>
                <w:szCs w:val="24"/>
              </w:rPr>
              <w:t>投基金</w:t>
            </w:r>
            <w:proofErr w:type="gramEnd"/>
            <w:r>
              <w:rPr>
                <w:rFonts w:ascii="仿宋" w:eastAsia="仿宋" w:hAnsi="仿宋" w:hint="eastAsia"/>
                <w:sz w:val="24"/>
                <w:szCs w:val="24"/>
              </w:rPr>
              <w:t>签署投资意向书或投资协议；</w:t>
            </w:r>
            <w:r>
              <w:rPr>
                <w:rFonts w:ascii="仿宋_GB2312" w:eastAsia="仿宋_GB2312" w:hAnsi="仿宋" w:hint="eastAsia"/>
                <w:sz w:val="24"/>
                <w:szCs w:val="24"/>
              </w:rPr>
              <w:t>组织专项产业对接，重点推荐给航空工业等大赛组织单位旗下的相关产业板块以及大赛合作地方政府；大赛合作媒体的优先宣传推广。</w:t>
            </w:r>
          </w:p>
        </w:tc>
      </w:tr>
      <w:tr w:rsidR="00E21670" w:rsidTr="001677DB">
        <w:trPr>
          <w:jc w:val="center"/>
        </w:trPr>
        <w:tc>
          <w:tcPr>
            <w:tcW w:w="2033"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二等奖</w:t>
            </w:r>
          </w:p>
        </w:tc>
        <w:tc>
          <w:tcPr>
            <w:tcW w:w="1236"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2-3名</w:t>
            </w:r>
          </w:p>
        </w:tc>
        <w:tc>
          <w:tcPr>
            <w:tcW w:w="5069" w:type="dxa"/>
            <w:vAlign w:val="center"/>
          </w:tcPr>
          <w:p w:rsidR="00E21670" w:rsidRDefault="00E21670" w:rsidP="001677DB">
            <w:pPr>
              <w:spacing w:line="560" w:lineRule="exact"/>
              <w:jc w:val="left"/>
              <w:rPr>
                <w:rFonts w:ascii="仿宋" w:eastAsia="仿宋" w:hAnsi="仿宋"/>
                <w:sz w:val="24"/>
                <w:szCs w:val="24"/>
              </w:rPr>
            </w:pPr>
            <w:r>
              <w:rPr>
                <w:rFonts w:ascii="仿宋" w:eastAsia="仿宋" w:hAnsi="仿宋" w:hint="eastAsia"/>
                <w:sz w:val="24"/>
                <w:szCs w:val="24"/>
              </w:rPr>
              <w:t>奖杯、证书，并与大赛合作投资机构/创</w:t>
            </w:r>
            <w:proofErr w:type="gramStart"/>
            <w:r>
              <w:rPr>
                <w:rFonts w:ascii="仿宋" w:eastAsia="仿宋" w:hAnsi="仿宋" w:hint="eastAsia"/>
                <w:sz w:val="24"/>
                <w:szCs w:val="24"/>
              </w:rPr>
              <w:t>投基金</w:t>
            </w:r>
            <w:proofErr w:type="gramEnd"/>
            <w:r>
              <w:rPr>
                <w:rFonts w:ascii="仿宋" w:eastAsia="仿宋" w:hAnsi="仿宋" w:hint="eastAsia"/>
                <w:sz w:val="24"/>
                <w:szCs w:val="24"/>
              </w:rPr>
              <w:t>签署投资意向书或投资协议；</w:t>
            </w:r>
            <w:r>
              <w:rPr>
                <w:rFonts w:ascii="仿宋_GB2312" w:eastAsia="仿宋_GB2312" w:hAnsi="仿宋" w:hint="eastAsia"/>
                <w:sz w:val="24"/>
                <w:szCs w:val="24"/>
              </w:rPr>
              <w:t>组织专项产业对接，重点推荐给航空工业等大赛组织单位旗下的相关产业板块以及大赛合作地方政府；大赛合作媒体的优先宣传推广。</w:t>
            </w:r>
          </w:p>
        </w:tc>
      </w:tr>
      <w:tr w:rsidR="00E21670" w:rsidTr="001677DB">
        <w:trPr>
          <w:jc w:val="center"/>
        </w:trPr>
        <w:tc>
          <w:tcPr>
            <w:tcW w:w="2033"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三等奖</w:t>
            </w:r>
          </w:p>
        </w:tc>
        <w:tc>
          <w:tcPr>
            <w:tcW w:w="1236"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3-</w:t>
            </w:r>
            <w:r>
              <w:rPr>
                <w:rFonts w:ascii="仿宋" w:eastAsia="仿宋" w:hAnsi="仿宋"/>
                <w:sz w:val="24"/>
                <w:szCs w:val="24"/>
              </w:rPr>
              <w:t>9</w:t>
            </w:r>
            <w:r>
              <w:rPr>
                <w:rFonts w:ascii="仿宋" w:eastAsia="仿宋" w:hAnsi="仿宋" w:hint="eastAsia"/>
                <w:sz w:val="24"/>
                <w:szCs w:val="24"/>
              </w:rPr>
              <w:t>名</w:t>
            </w:r>
          </w:p>
        </w:tc>
        <w:tc>
          <w:tcPr>
            <w:tcW w:w="5069" w:type="dxa"/>
            <w:vAlign w:val="center"/>
          </w:tcPr>
          <w:p w:rsidR="00E21670" w:rsidRDefault="00E21670" w:rsidP="001677DB">
            <w:pPr>
              <w:spacing w:line="560" w:lineRule="exact"/>
              <w:jc w:val="left"/>
              <w:rPr>
                <w:rFonts w:ascii="仿宋" w:eastAsia="仿宋" w:hAnsi="仿宋"/>
                <w:sz w:val="24"/>
                <w:szCs w:val="24"/>
              </w:rPr>
            </w:pPr>
            <w:r>
              <w:rPr>
                <w:rFonts w:ascii="仿宋" w:eastAsia="仿宋" w:hAnsi="仿宋" w:hint="eastAsia"/>
                <w:sz w:val="24"/>
                <w:szCs w:val="24"/>
              </w:rPr>
              <w:t>奖杯、证书，</w:t>
            </w:r>
            <w:r>
              <w:rPr>
                <w:rFonts w:ascii="仿宋_GB2312" w:eastAsia="仿宋_GB2312" w:hAnsi="仿宋" w:hint="eastAsia"/>
                <w:sz w:val="24"/>
                <w:szCs w:val="24"/>
              </w:rPr>
              <w:t>组织产业和投融资对接，推荐给航空工业等大赛组织单位旗下的相关产业板块以及大赛合作地方政府；大赛合作媒体宣传推广。</w:t>
            </w:r>
          </w:p>
        </w:tc>
      </w:tr>
      <w:tr w:rsidR="00E21670" w:rsidTr="001677DB">
        <w:trPr>
          <w:jc w:val="center"/>
        </w:trPr>
        <w:tc>
          <w:tcPr>
            <w:tcW w:w="2033"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优秀奖</w:t>
            </w:r>
          </w:p>
        </w:tc>
        <w:tc>
          <w:tcPr>
            <w:tcW w:w="1236"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若干名</w:t>
            </w:r>
          </w:p>
        </w:tc>
        <w:tc>
          <w:tcPr>
            <w:tcW w:w="5069" w:type="dxa"/>
            <w:vAlign w:val="center"/>
          </w:tcPr>
          <w:p w:rsidR="00E21670" w:rsidRDefault="00E21670" w:rsidP="001677DB">
            <w:pPr>
              <w:spacing w:line="560" w:lineRule="exact"/>
              <w:rPr>
                <w:rFonts w:ascii="仿宋" w:eastAsia="仿宋" w:hAnsi="仿宋"/>
                <w:sz w:val="24"/>
                <w:szCs w:val="24"/>
              </w:rPr>
            </w:pPr>
            <w:r>
              <w:rPr>
                <w:rFonts w:ascii="仿宋" w:eastAsia="仿宋" w:hAnsi="仿宋" w:hint="eastAsia"/>
                <w:sz w:val="24"/>
                <w:szCs w:val="24"/>
              </w:rPr>
              <w:t>证书</w:t>
            </w:r>
          </w:p>
        </w:tc>
      </w:tr>
    </w:tbl>
    <w:p w:rsidR="00E21670" w:rsidRDefault="00E21670" w:rsidP="00E21670">
      <w:pPr>
        <w:spacing w:line="560" w:lineRule="exact"/>
        <w:ind w:firstLineChars="200" w:firstLine="643"/>
        <w:rPr>
          <w:rFonts w:ascii="仿宋_GB2312" w:eastAsia="仿宋_GB2312" w:hAnsi="仿宋"/>
          <w:b/>
          <w:bCs/>
          <w:sz w:val="32"/>
          <w:szCs w:val="32"/>
        </w:rPr>
      </w:pPr>
    </w:p>
    <w:p w:rsidR="00E21670" w:rsidRDefault="00E21670" w:rsidP="00E21670">
      <w:pPr>
        <w:spacing w:line="560" w:lineRule="exact"/>
        <w:ind w:firstLineChars="200" w:firstLine="643"/>
        <w:jc w:val="center"/>
        <w:rPr>
          <w:rFonts w:ascii="仿宋_GB2312" w:eastAsia="仿宋_GB2312" w:hAnsi="仿宋"/>
          <w:b/>
          <w:bCs/>
          <w:sz w:val="32"/>
          <w:szCs w:val="32"/>
        </w:rPr>
      </w:pPr>
      <w:r>
        <w:rPr>
          <w:rFonts w:ascii="仿宋_GB2312" w:eastAsia="仿宋_GB2312" w:hAnsi="仿宋" w:hint="eastAsia"/>
          <w:b/>
          <w:bCs/>
          <w:sz w:val="32"/>
          <w:szCs w:val="32"/>
        </w:rPr>
        <w:t>创业投资组评奖标准</w:t>
      </w:r>
    </w:p>
    <w:tbl>
      <w:tblPr>
        <w:tblStyle w:val="a3"/>
        <w:tblW w:w="8570" w:type="dxa"/>
        <w:jc w:val="center"/>
        <w:tblLayout w:type="fixed"/>
        <w:tblLook w:val="04A0" w:firstRow="1" w:lastRow="0" w:firstColumn="1" w:lastColumn="0" w:noHBand="0" w:noVBand="1"/>
      </w:tblPr>
      <w:tblGrid>
        <w:gridCol w:w="2091"/>
        <w:gridCol w:w="6479"/>
      </w:tblGrid>
      <w:tr w:rsidR="00E21670" w:rsidTr="001677DB">
        <w:trPr>
          <w:trHeight w:val="585"/>
          <w:jc w:val="center"/>
        </w:trPr>
        <w:tc>
          <w:tcPr>
            <w:tcW w:w="2091" w:type="dxa"/>
          </w:tcPr>
          <w:p w:rsidR="00E21670" w:rsidRDefault="00E21670" w:rsidP="001677DB">
            <w:pPr>
              <w:spacing w:line="560" w:lineRule="exact"/>
              <w:jc w:val="center"/>
              <w:rPr>
                <w:rFonts w:ascii="仿宋" w:eastAsia="仿宋" w:hAnsi="仿宋"/>
                <w:b/>
                <w:bCs/>
                <w:sz w:val="24"/>
                <w:szCs w:val="24"/>
              </w:rPr>
            </w:pPr>
            <w:r>
              <w:rPr>
                <w:rFonts w:ascii="仿宋" w:eastAsia="仿宋" w:hAnsi="仿宋" w:hint="eastAsia"/>
                <w:b/>
                <w:bCs/>
                <w:sz w:val="24"/>
                <w:szCs w:val="24"/>
              </w:rPr>
              <w:t>奖项</w:t>
            </w:r>
          </w:p>
        </w:tc>
        <w:tc>
          <w:tcPr>
            <w:tcW w:w="6479" w:type="dxa"/>
          </w:tcPr>
          <w:p w:rsidR="00E21670" w:rsidRDefault="00E21670" w:rsidP="001677DB">
            <w:pPr>
              <w:spacing w:line="560" w:lineRule="exact"/>
              <w:jc w:val="center"/>
              <w:rPr>
                <w:rFonts w:ascii="仿宋" w:eastAsia="仿宋" w:hAnsi="仿宋"/>
                <w:b/>
                <w:bCs/>
                <w:sz w:val="24"/>
                <w:szCs w:val="24"/>
              </w:rPr>
            </w:pPr>
            <w:r>
              <w:rPr>
                <w:rFonts w:ascii="仿宋" w:eastAsia="仿宋" w:hAnsi="仿宋" w:hint="eastAsia"/>
                <w:b/>
                <w:bCs/>
                <w:sz w:val="24"/>
                <w:szCs w:val="24"/>
              </w:rPr>
              <w:t>评奖标准</w:t>
            </w:r>
          </w:p>
        </w:tc>
      </w:tr>
      <w:tr w:rsidR="00E21670" w:rsidTr="001677DB">
        <w:trPr>
          <w:trHeight w:val="1114"/>
          <w:jc w:val="center"/>
        </w:trPr>
        <w:tc>
          <w:tcPr>
            <w:tcW w:w="2091"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特等奖</w:t>
            </w:r>
          </w:p>
        </w:tc>
        <w:tc>
          <w:tcPr>
            <w:tcW w:w="6479" w:type="dxa"/>
            <w:vAlign w:val="center"/>
          </w:tcPr>
          <w:p w:rsidR="00E21670" w:rsidRDefault="00E21670" w:rsidP="001677DB">
            <w:pPr>
              <w:spacing w:line="560" w:lineRule="exact"/>
              <w:jc w:val="left"/>
              <w:rPr>
                <w:rFonts w:ascii="仿宋" w:eastAsia="仿宋" w:hAnsi="仿宋"/>
                <w:sz w:val="24"/>
                <w:szCs w:val="24"/>
              </w:rPr>
            </w:pPr>
            <w:r>
              <w:rPr>
                <w:rFonts w:ascii="仿宋" w:eastAsia="仿宋" w:hAnsi="仿宋" w:hint="eastAsia"/>
                <w:sz w:val="24"/>
                <w:szCs w:val="24"/>
              </w:rPr>
              <w:t>总决赛综合得分最高，项目有重大商业价值或重大科技创新，成长性超高，且获得3/4评委认可。</w:t>
            </w:r>
          </w:p>
        </w:tc>
      </w:tr>
      <w:tr w:rsidR="00E21670" w:rsidTr="001677DB">
        <w:trPr>
          <w:trHeight w:val="760"/>
          <w:jc w:val="center"/>
        </w:trPr>
        <w:tc>
          <w:tcPr>
            <w:tcW w:w="2091"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一等奖</w:t>
            </w:r>
          </w:p>
        </w:tc>
        <w:tc>
          <w:tcPr>
            <w:tcW w:w="6479"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总决赛综合得分列特等奖之后1-2位，且获得2/3评委认可。</w:t>
            </w:r>
          </w:p>
        </w:tc>
      </w:tr>
      <w:tr w:rsidR="00E21670" w:rsidTr="001677DB">
        <w:trPr>
          <w:trHeight w:val="620"/>
          <w:jc w:val="center"/>
        </w:trPr>
        <w:tc>
          <w:tcPr>
            <w:tcW w:w="2091"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二等奖</w:t>
            </w:r>
          </w:p>
        </w:tc>
        <w:tc>
          <w:tcPr>
            <w:tcW w:w="6479"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总决赛综合得分列一等奖之后1-3位，且获得2/3评委认可。</w:t>
            </w:r>
          </w:p>
        </w:tc>
      </w:tr>
      <w:tr w:rsidR="00E21670" w:rsidTr="001677DB">
        <w:trPr>
          <w:trHeight w:val="585"/>
          <w:jc w:val="center"/>
        </w:trPr>
        <w:tc>
          <w:tcPr>
            <w:tcW w:w="2091"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三等奖</w:t>
            </w:r>
          </w:p>
        </w:tc>
        <w:tc>
          <w:tcPr>
            <w:tcW w:w="6479" w:type="dxa"/>
            <w:vAlign w:val="center"/>
          </w:tcPr>
          <w:p w:rsidR="00E21670" w:rsidRDefault="00E21670" w:rsidP="001677DB">
            <w:pPr>
              <w:spacing w:line="560" w:lineRule="exact"/>
              <w:jc w:val="left"/>
              <w:rPr>
                <w:rFonts w:ascii="仿宋" w:eastAsia="仿宋" w:hAnsi="仿宋"/>
                <w:sz w:val="24"/>
                <w:szCs w:val="24"/>
              </w:rPr>
            </w:pPr>
            <w:r>
              <w:rPr>
                <w:rFonts w:ascii="仿宋" w:eastAsia="仿宋" w:hAnsi="仿宋" w:hint="eastAsia"/>
                <w:sz w:val="24"/>
                <w:szCs w:val="24"/>
              </w:rPr>
              <w:t>总决赛综合得分列二等奖之后，且获得2/3评委认可。</w:t>
            </w:r>
          </w:p>
        </w:tc>
      </w:tr>
      <w:tr w:rsidR="00E21670" w:rsidTr="001677DB">
        <w:trPr>
          <w:trHeight w:val="580"/>
          <w:jc w:val="center"/>
        </w:trPr>
        <w:tc>
          <w:tcPr>
            <w:tcW w:w="2091"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优秀奖</w:t>
            </w:r>
          </w:p>
        </w:tc>
        <w:tc>
          <w:tcPr>
            <w:tcW w:w="6479" w:type="dxa"/>
            <w:vAlign w:val="center"/>
          </w:tcPr>
          <w:p w:rsidR="00E21670" w:rsidRDefault="00E21670" w:rsidP="001677DB">
            <w:pPr>
              <w:spacing w:line="560" w:lineRule="exact"/>
              <w:jc w:val="center"/>
              <w:rPr>
                <w:rFonts w:ascii="仿宋" w:eastAsia="仿宋" w:hAnsi="仿宋"/>
                <w:sz w:val="24"/>
                <w:szCs w:val="24"/>
              </w:rPr>
            </w:pPr>
            <w:r>
              <w:rPr>
                <w:rFonts w:ascii="仿宋" w:eastAsia="仿宋" w:hAnsi="仿宋" w:hint="eastAsia"/>
                <w:sz w:val="24"/>
                <w:szCs w:val="24"/>
              </w:rPr>
              <w:t>进入半决赛，未进入总决赛的项目，且获得1/2评委认可。</w:t>
            </w:r>
          </w:p>
        </w:tc>
      </w:tr>
    </w:tbl>
    <w:p w:rsidR="00E21670" w:rsidRDefault="00E21670" w:rsidP="00E21670">
      <w:pPr>
        <w:spacing w:line="560" w:lineRule="exact"/>
        <w:rPr>
          <w:rFonts w:ascii="仿宋" w:eastAsia="仿宋" w:hAnsi="仿宋"/>
          <w:sz w:val="32"/>
          <w:szCs w:val="32"/>
        </w:rPr>
      </w:pPr>
    </w:p>
    <w:p w:rsidR="00E21670" w:rsidRDefault="00E21670" w:rsidP="00E21670">
      <w:pPr>
        <w:pStyle w:val="2"/>
        <w:numPr>
          <w:ilvl w:val="0"/>
          <w:numId w:val="1"/>
        </w:numPr>
        <w:spacing w:before="0" w:after="0" w:line="240" w:lineRule="auto"/>
        <w:ind w:firstLineChars="200" w:firstLine="643"/>
        <w:jc w:val="left"/>
      </w:pPr>
      <w:r>
        <w:rPr>
          <w:rFonts w:hint="eastAsia"/>
        </w:rPr>
        <w:t>赛事安排</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本届大赛赛程包括：报名、入围赛、半决赛、现场调研（尽职调查）、总决赛五个阶段。</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9</w:t>
      </w:r>
      <w:r>
        <w:rPr>
          <w:rFonts w:ascii="仿宋" w:eastAsia="仿宋" w:hAnsi="仿宋" w:cs="仿宋"/>
          <w:sz w:val="32"/>
          <w:szCs w:val="32"/>
        </w:rPr>
        <w:t>.1报名参赛</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时间：2020年11月2</w:t>
      </w:r>
      <w:r>
        <w:rPr>
          <w:rFonts w:ascii="仿宋_GB2312" w:eastAsia="仿宋_GB2312" w:hAnsi="仿宋"/>
          <w:sz w:val="32"/>
          <w:szCs w:val="32"/>
        </w:rPr>
        <w:t>7</w:t>
      </w:r>
      <w:r>
        <w:rPr>
          <w:rFonts w:ascii="仿宋_GB2312" w:eastAsia="仿宋_GB2312" w:hAnsi="仿宋" w:hint="eastAsia"/>
          <w:sz w:val="32"/>
          <w:szCs w:val="32"/>
        </w:rPr>
        <w:t>日</w:t>
      </w:r>
    </w:p>
    <w:p w:rsidR="00E21670" w:rsidRDefault="00E21670" w:rsidP="00E2167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2020年11月2</w:t>
      </w:r>
      <w:r>
        <w:rPr>
          <w:rFonts w:ascii="仿宋_GB2312" w:eastAsia="仿宋_GB2312" w:hAnsi="仿宋"/>
          <w:sz w:val="32"/>
          <w:szCs w:val="32"/>
        </w:rPr>
        <w:t>7</w:t>
      </w:r>
      <w:r>
        <w:rPr>
          <w:rFonts w:ascii="仿宋_GB2312" w:eastAsia="仿宋_GB2312" w:hAnsi="仿宋" w:hint="eastAsia"/>
          <w:sz w:val="32"/>
          <w:szCs w:val="32"/>
        </w:rPr>
        <w:t>日</w:t>
      </w:r>
      <w:proofErr w:type="gramStart"/>
      <w:r>
        <w:rPr>
          <w:rFonts w:ascii="仿宋_GB2312" w:eastAsia="仿宋_GB2312" w:hAnsi="仿宋" w:hint="eastAsia"/>
          <w:sz w:val="32"/>
          <w:szCs w:val="32"/>
        </w:rPr>
        <w:t>开通线</w:t>
      </w:r>
      <w:proofErr w:type="gramEnd"/>
      <w:r>
        <w:rPr>
          <w:rFonts w:ascii="仿宋_GB2312" w:eastAsia="仿宋_GB2312" w:hAnsi="仿宋" w:hint="eastAsia"/>
          <w:sz w:val="32"/>
          <w:szCs w:val="32"/>
        </w:rPr>
        <w:t>上报名通道，2020年12月3</w:t>
      </w:r>
      <w:r>
        <w:rPr>
          <w:rFonts w:ascii="仿宋_GB2312" w:eastAsia="仿宋_GB2312" w:hAnsi="仿宋"/>
          <w:sz w:val="32"/>
          <w:szCs w:val="32"/>
        </w:rPr>
        <w:t>1</w:t>
      </w:r>
      <w:r>
        <w:rPr>
          <w:rFonts w:ascii="仿宋_GB2312" w:eastAsia="仿宋_GB2312" w:hAnsi="仿宋" w:hint="eastAsia"/>
          <w:sz w:val="32"/>
          <w:szCs w:val="32"/>
        </w:rPr>
        <w:t>日关闭报名通道，参赛者需在规定的时间内按照要求向大赛组委会办公室在线提交完整的报名参赛材料。</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9</w:t>
      </w:r>
      <w:r>
        <w:rPr>
          <w:rFonts w:ascii="仿宋" w:eastAsia="仿宋" w:hAnsi="仿宋" w:cs="仿宋"/>
          <w:sz w:val="32"/>
          <w:szCs w:val="32"/>
        </w:rPr>
        <w:t>.2入围赛</w:t>
      </w:r>
    </w:p>
    <w:p w:rsidR="00E21670" w:rsidRDefault="00E21670" w:rsidP="00E21670">
      <w:pPr>
        <w:spacing w:line="560" w:lineRule="exact"/>
        <w:ind w:firstLine="640"/>
        <w:rPr>
          <w:rFonts w:ascii="仿宋_GB2312" w:eastAsia="仿宋_GB2312" w:hAnsi="仿宋"/>
          <w:sz w:val="32"/>
          <w:szCs w:val="32"/>
        </w:rPr>
      </w:pPr>
      <w:r>
        <w:rPr>
          <w:rFonts w:ascii="仿宋_GB2312" w:eastAsia="仿宋_GB2312" w:hAnsi="仿宋" w:hint="eastAsia"/>
          <w:sz w:val="32"/>
          <w:szCs w:val="32"/>
        </w:rPr>
        <w:t>时间：202</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月-2021年</w:t>
      </w:r>
      <w:r>
        <w:rPr>
          <w:rFonts w:ascii="仿宋_GB2312" w:eastAsia="仿宋_GB2312" w:hAnsi="仿宋"/>
          <w:sz w:val="32"/>
          <w:szCs w:val="32"/>
        </w:rPr>
        <w:t>2</w:t>
      </w:r>
      <w:r>
        <w:rPr>
          <w:rFonts w:ascii="仿宋_GB2312" w:eastAsia="仿宋_GB2312" w:hAnsi="仿宋" w:hint="eastAsia"/>
          <w:sz w:val="32"/>
          <w:szCs w:val="32"/>
        </w:rPr>
        <w:t>月底（拟定）</w:t>
      </w:r>
    </w:p>
    <w:p w:rsidR="00E21670" w:rsidRDefault="00E21670" w:rsidP="00E21670">
      <w:pPr>
        <w:spacing w:line="560" w:lineRule="exact"/>
        <w:ind w:firstLine="640"/>
        <w:rPr>
          <w:rFonts w:ascii="仿宋_GB2312" w:eastAsia="仿宋_GB2312" w:hAnsi="仿宋"/>
          <w:sz w:val="32"/>
          <w:szCs w:val="32"/>
        </w:rPr>
      </w:pPr>
      <w:r>
        <w:rPr>
          <w:rFonts w:ascii="仿宋_GB2312" w:eastAsia="仿宋_GB2312" w:hAnsi="仿宋" w:hint="eastAsia"/>
          <w:sz w:val="32"/>
          <w:szCs w:val="32"/>
        </w:rPr>
        <w:t>地点：北京</w:t>
      </w:r>
    </w:p>
    <w:p w:rsidR="00E21670" w:rsidRDefault="00E21670" w:rsidP="00E21670">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大赛组委会办公室将通过形式审查的参赛项目提交给大赛评委会。由大赛评委会依据</w:t>
      </w:r>
      <w:r>
        <w:rPr>
          <w:rFonts w:ascii="仿宋" w:eastAsia="仿宋" w:hAnsi="仿宋" w:hint="eastAsia"/>
          <w:sz w:val="32"/>
          <w:szCs w:val="32"/>
        </w:rPr>
        <w:t>“科技创新组”和“创业投资组”各自独立的评审办法，进行线上评审，线下综合评议，评审结果经大赛组委会确认后，公布进入半决赛项目名单。</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9</w:t>
      </w:r>
      <w:r>
        <w:rPr>
          <w:rFonts w:ascii="仿宋" w:eastAsia="仿宋" w:hAnsi="仿宋" w:cs="仿宋"/>
          <w:sz w:val="32"/>
          <w:szCs w:val="32"/>
        </w:rPr>
        <w:t>.3半决赛</w:t>
      </w:r>
    </w:p>
    <w:p w:rsidR="00E21670" w:rsidRDefault="00E21670" w:rsidP="00E21670">
      <w:pPr>
        <w:spacing w:line="560" w:lineRule="exact"/>
        <w:ind w:firstLine="640"/>
        <w:rPr>
          <w:rFonts w:ascii="仿宋_GB2312" w:eastAsia="仿宋_GB2312" w:hAnsi="仿宋"/>
          <w:sz w:val="32"/>
          <w:szCs w:val="32"/>
        </w:rPr>
      </w:pPr>
      <w:r>
        <w:rPr>
          <w:rFonts w:ascii="仿宋_GB2312" w:eastAsia="仿宋_GB2312" w:hAnsi="仿宋" w:hint="eastAsia"/>
          <w:sz w:val="32"/>
          <w:szCs w:val="32"/>
        </w:rPr>
        <w:t>时间：2021年3月（拟定）</w:t>
      </w:r>
    </w:p>
    <w:p w:rsidR="00E21670" w:rsidRDefault="00E21670" w:rsidP="00E21670">
      <w:pPr>
        <w:spacing w:line="560" w:lineRule="exact"/>
        <w:ind w:firstLine="640"/>
        <w:rPr>
          <w:rFonts w:ascii="仿宋_GB2312" w:eastAsia="仿宋_GB2312" w:hAnsi="仿宋"/>
          <w:sz w:val="32"/>
          <w:szCs w:val="32"/>
        </w:rPr>
      </w:pPr>
      <w:r>
        <w:rPr>
          <w:rFonts w:ascii="仿宋_GB2312" w:eastAsia="仿宋_GB2312" w:hAnsi="仿宋" w:hint="eastAsia"/>
          <w:sz w:val="32"/>
          <w:szCs w:val="32"/>
        </w:rPr>
        <w:t>地点：山西太原</w:t>
      </w:r>
    </w:p>
    <w:p w:rsidR="00E21670" w:rsidRDefault="00E21670" w:rsidP="00E21670">
      <w:pPr>
        <w:spacing w:line="560" w:lineRule="exact"/>
        <w:ind w:firstLineChars="200" w:firstLine="640"/>
        <w:rPr>
          <w:rFonts w:ascii="仿宋" w:eastAsia="仿宋" w:hAnsi="仿宋"/>
          <w:sz w:val="32"/>
          <w:szCs w:val="32"/>
        </w:rPr>
      </w:pPr>
      <w:r>
        <w:rPr>
          <w:rFonts w:ascii="仿宋" w:eastAsia="仿宋" w:hAnsi="仿宋" w:hint="eastAsia"/>
          <w:sz w:val="32"/>
          <w:szCs w:val="32"/>
        </w:rPr>
        <w:t>半决赛以现场路演答辩+闭门评审方式进行。“科技创新组”和“创业投资组”分别路演答辩，每个参赛项目路</w:t>
      </w:r>
      <w:proofErr w:type="gramStart"/>
      <w:r>
        <w:rPr>
          <w:rFonts w:ascii="仿宋" w:eastAsia="仿宋" w:hAnsi="仿宋" w:hint="eastAsia"/>
          <w:sz w:val="32"/>
          <w:szCs w:val="32"/>
        </w:rPr>
        <w:t>演时间</w:t>
      </w:r>
      <w:proofErr w:type="gramEnd"/>
      <w:r>
        <w:rPr>
          <w:rFonts w:ascii="仿宋" w:eastAsia="仿宋" w:hAnsi="仿宋" w:hint="eastAsia"/>
          <w:sz w:val="32"/>
          <w:szCs w:val="32"/>
        </w:rPr>
        <w:t>为5分钟，答辩时间为10分钟（答辩时，原则上全体核心团队成员需参加）；</w:t>
      </w:r>
      <w:r>
        <w:rPr>
          <w:rFonts w:ascii="仿宋_GB2312" w:eastAsia="仿宋_GB2312" w:hAnsi="仿宋" w:hint="eastAsia"/>
          <w:sz w:val="32"/>
          <w:szCs w:val="32"/>
        </w:rPr>
        <w:t>大赛评委会依据</w:t>
      </w:r>
      <w:r>
        <w:rPr>
          <w:rFonts w:ascii="仿宋" w:eastAsia="仿宋" w:hAnsi="仿宋" w:hint="eastAsia"/>
          <w:sz w:val="32"/>
          <w:szCs w:val="32"/>
        </w:rPr>
        <w:t>“科技创新组”和“创业投资组”各自独立的评审办法，综合参赛团队现场路演答辩表现、入围赛评审成绩及补充参赛资料等，进行闭门评审，评审结果经大赛组委会确认后，公布推荐进入总决赛的项目名单。</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9</w:t>
      </w:r>
      <w:r>
        <w:rPr>
          <w:rFonts w:ascii="仿宋" w:eastAsia="仿宋" w:hAnsi="仿宋" w:cs="仿宋"/>
          <w:sz w:val="32"/>
          <w:szCs w:val="32"/>
        </w:rPr>
        <w:t>.4现场调研（尽职调查）</w:t>
      </w:r>
    </w:p>
    <w:p w:rsidR="00E21670" w:rsidRDefault="00E21670" w:rsidP="00E21670">
      <w:pPr>
        <w:pStyle w:val="1"/>
        <w:spacing w:line="560" w:lineRule="exact"/>
        <w:ind w:firstLine="640"/>
        <w:rPr>
          <w:rFonts w:ascii="仿宋_GB2312" w:eastAsia="仿宋_GB2312" w:hAnsi="仿宋"/>
          <w:sz w:val="32"/>
          <w:szCs w:val="32"/>
        </w:rPr>
      </w:pPr>
      <w:r>
        <w:rPr>
          <w:rFonts w:ascii="仿宋_GB2312" w:eastAsia="仿宋_GB2312" w:hAnsi="仿宋" w:hint="eastAsia"/>
          <w:sz w:val="32"/>
          <w:szCs w:val="32"/>
        </w:rPr>
        <w:t>时间：2021年3月-5月（拟定）</w:t>
      </w:r>
    </w:p>
    <w:p w:rsidR="00E21670" w:rsidRDefault="00E21670" w:rsidP="00E21670">
      <w:pPr>
        <w:ind w:firstLineChars="202" w:firstLine="646"/>
        <w:rPr>
          <w:rFonts w:ascii="仿宋" w:eastAsia="仿宋" w:hAnsi="仿宋"/>
          <w:sz w:val="32"/>
          <w:szCs w:val="32"/>
        </w:rPr>
      </w:pPr>
      <w:r>
        <w:rPr>
          <w:rFonts w:ascii="仿宋" w:eastAsia="仿宋" w:hAnsi="仿宋" w:hint="eastAsia"/>
          <w:sz w:val="32"/>
          <w:szCs w:val="32"/>
        </w:rPr>
        <w:t>大赛组委会在半决赛之后，将组织专家和投资机构对“科技创新组”推荐进入总决赛的项目进行抽样现场调研，对“创业投资组”推荐进入总决赛的全部项目进行尽职调查，现场调研（尽职调查）发现重大问题的项目，不进入总决赛。总决赛最终名单将在总决赛开始前一周公布。</w:t>
      </w:r>
    </w:p>
    <w:p w:rsidR="00E21670" w:rsidRDefault="00E21670" w:rsidP="00E21670">
      <w:pPr>
        <w:pStyle w:val="3"/>
        <w:spacing w:beforeAutospacing="0" w:afterAutospacing="0"/>
        <w:ind w:firstLineChars="200" w:firstLine="643"/>
        <w:rPr>
          <w:rFonts w:ascii="仿宋" w:eastAsia="仿宋" w:hAnsi="仿宋" w:cs="仿宋" w:hint="default"/>
          <w:sz w:val="32"/>
          <w:szCs w:val="32"/>
        </w:rPr>
      </w:pPr>
      <w:r>
        <w:rPr>
          <w:rFonts w:ascii="仿宋" w:eastAsia="仿宋" w:hAnsi="仿宋" w:cs="仿宋" w:hint="default"/>
          <w:sz w:val="32"/>
          <w:szCs w:val="32"/>
        </w:rPr>
        <w:t>9</w:t>
      </w:r>
      <w:r>
        <w:rPr>
          <w:rFonts w:ascii="仿宋" w:eastAsia="仿宋" w:hAnsi="仿宋" w:cs="仿宋"/>
          <w:sz w:val="32"/>
          <w:szCs w:val="32"/>
        </w:rPr>
        <w:t>.5总决赛及颁奖典礼</w:t>
      </w:r>
    </w:p>
    <w:p w:rsidR="00E21670" w:rsidRDefault="00E21670" w:rsidP="00E21670">
      <w:pPr>
        <w:spacing w:line="560" w:lineRule="exact"/>
        <w:ind w:firstLine="640"/>
        <w:rPr>
          <w:rFonts w:ascii="仿宋_GB2312" w:eastAsia="仿宋_GB2312" w:hAnsi="仿宋"/>
          <w:sz w:val="32"/>
          <w:szCs w:val="32"/>
        </w:rPr>
      </w:pPr>
      <w:r>
        <w:rPr>
          <w:rFonts w:ascii="仿宋_GB2312" w:eastAsia="仿宋_GB2312" w:hAnsi="仿宋" w:hint="eastAsia"/>
          <w:sz w:val="32"/>
          <w:szCs w:val="32"/>
        </w:rPr>
        <w:t>时间：2021年5月-</w:t>
      </w:r>
      <w:r>
        <w:rPr>
          <w:rFonts w:ascii="仿宋_GB2312" w:eastAsia="仿宋_GB2312" w:hAnsi="仿宋"/>
          <w:sz w:val="32"/>
          <w:szCs w:val="32"/>
        </w:rPr>
        <w:t>6</w:t>
      </w:r>
      <w:r>
        <w:rPr>
          <w:rFonts w:ascii="仿宋_GB2312" w:eastAsia="仿宋_GB2312" w:hAnsi="仿宋" w:hint="eastAsia"/>
          <w:sz w:val="32"/>
          <w:szCs w:val="32"/>
        </w:rPr>
        <w:t>月（拟定）</w:t>
      </w:r>
    </w:p>
    <w:p w:rsidR="00E21670" w:rsidRDefault="00E21670" w:rsidP="00E21670">
      <w:pPr>
        <w:spacing w:line="560" w:lineRule="exact"/>
        <w:ind w:firstLine="640"/>
        <w:rPr>
          <w:rFonts w:ascii="仿宋_GB2312" w:eastAsia="仿宋_GB2312" w:hAnsi="仿宋"/>
          <w:sz w:val="32"/>
          <w:szCs w:val="32"/>
        </w:rPr>
      </w:pPr>
      <w:r>
        <w:rPr>
          <w:rFonts w:ascii="仿宋_GB2312" w:eastAsia="仿宋_GB2312" w:hAnsi="仿宋" w:hint="eastAsia"/>
          <w:sz w:val="32"/>
          <w:szCs w:val="32"/>
        </w:rPr>
        <w:t>地点：山西太原</w:t>
      </w:r>
    </w:p>
    <w:p w:rsidR="00E21670" w:rsidRDefault="00E21670" w:rsidP="00E21670">
      <w:pPr>
        <w:spacing w:line="560" w:lineRule="exact"/>
        <w:ind w:firstLineChars="200" w:firstLine="640"/>
        <w:rPr>
          <w:rFonts w:ascii="仿宋" w:eastAsia="仿宋" w:hAnsi="仿宋"/>
          <w:sz w:val="32"/>
          <w:szCs w:val="32"/>
        </w:rPr>
      </w:pPr>
      <w:r>
        <w:rPr>
          <w:rFonts w:ascii="仿宋" w:eastAsia="仿宋" w:hAnsi="仿宋" w:hint="eastAsia"/>
          <w:sz w:val="32"/>
          <w:szCs w:val="32"/>
        </w:rPr>
        <w:t>总决赛以现场路演+闭门评审方式进行。每个项目路</w:t>
      </w:r>
      <w:proofErr w:type="gramStart"/>
      <w:r>
        <w:rPr>
          <w:rFonts w:ascii="仿宋" w:eastAsia="仿宋" w:hAnsi="仿宋" w:hint="eastAsia"/>
          <w:sz w:val="32"/>
          <w:szCs w:val="32"/>
        </w:rPr>
        <w:t>演时间</w:t>
      </w:r>
      <w:proofErr w:type="gramEnd"/>
      <w:r>
        <w:rPr>
          <w:rFonts w:ascii="仿宋" w:eastAsia="仿宋" w:hAnsi="仿宋" w:hint="eastAsia"/>
          <w:sz w:val="32"/>
          <w:szCs w:val="32"/>
        </w:rPr>
        <w:t>为</w:t>
      </w:r>
      <w:r>
        <w:rPr>
          <w:rFonts w:ascii="仿宋" w:eastAsia="仿宋" w:hAnsi="仿宋"/>
          <w:sz w:val="32"/>
          <w:szCs w:val="32"/>
        </w:rPr>
        <w:t>8</w:t>
      </w:r>
      <w:r>
        <w:rPr>
          <w:rFonts w:ascii="仿宋" w:eastAsia="仿宋" w:hAnsi="仿宋" w:hint="eastAsia"/>
          <w:sz w:val="32"/>
          <w:szCs w:val="32"/>
        </w:rPr>
        <w:t>分钟、问答时间为</w:t>
      </w:r>
      <w:r>
        <w:rPr>
          <w:rFonts w:ascii="仿宋" w:eastAsia="仿宋" w:hAnsi="仿宋"/>
          <w:sz w:val="32"/>
          <w:szCs w:val="32"/>
        </w:rPr>
        <w:t>4</w:t>
      </w:r>
      <w:r>
        <w:rPr>
          <w:rFonts w:ascii="仿宋" w:eastAsia="仿宋" w:hAnsi="仿宋" w:hint="eastAsia"/>
          <w:sz w:val="32"/>
          <w:szCs w:val="32"/>
        </w:rPr>
        <w:t>分钟。</w:t>
      </w:r>
      <w:r>
        <w:rPr>
          <w:rFonts w:ascii="仿宋_GB2312" w:eastAsia="仿宋_GB2312" w:hAnsi="仿宋" w:hint="eastAsia"/>
          <w:sz w:val="32"/>
          <w:szCs w:val="32"/>
        </w:rPr>
        <w:t>大赛评委会将依据</w:t>
      </w:r>
      <w:r>
        <w:rPr>
          <w:rFonts w:ascii="仿宋" w:eastAsia="仿宋" w:hAnsi="仿宋" w:hint="eastAsia"/>
          <w:sz w:val="32"/>
          <w:szCs w:val="32"/>
        </w:rPr>
        <w:t>“科技创新组”和“创业投资组”各自独立的评审办法、评奖办法，综合参赛团队现场路演表现、入围赛及半决赛评审成绩、现场调研（尽职调查）结果及补充参赛资料等，进行闭门评审和评奖，并经大赛组委会确认后，公开评审和获奖结果。</w:t>
      </w:r>
    </w:p>
    <w:p w:rsidR="00E21670" w:rsidRDefault="00E21670" w:rsidP="00E21670">
      <w:pPr>
        <w:spacing w:line="560" w:lineRule="exact"/>
        <w:ind w:firstLineChars="200" w:firstLine="640"/>
      </w:pPr>
      <w:r>
        <w:rPr>
          <w:rFonts w:ascii="仿宋" w:eastAsia="仿宋" w:hAnsi="仿宋" w:hint="eastAsia"/>
          <w:sz w:val="32"/>
          <w:szCs w:val="32"/>
        </w:rPr>
        <w:t>颁奖典礼将邀请大赛主办单位、联合主办单位、支持单位、承办单位、执行单位领导，相关政府官员、专家学者、企业家、投资人、军方代表、入围赛及半决赛的参赛团队代表等共同见证。</w:t>
      </w:r>
    </w:p>
    <w:bookmarkEnd w:id="2"/>
    <w:bookmarkEnd w:id="3"/>
    <w:p w:rsidR="00E21670" w:rsidRDefault="00E21670" w:rsidP="00E21670">
      <w:pPr>
        <w:pStyle w:val="2"/>
        <w:numPr>
          <w:ilvl w:val="0"/>
          <w:numId w:val="1"/>
        </w:numPr>
        <w:spacing w:before="0" w:after="0" w:line="240" w:lineRule="auto"/>
        <w:ind w:firstLineChars="200" w:firstLine="643"/>
        <w:jc w:val="left"/>
      </w:pPr>
      <w:r>
        <w:rPr>
          <w:rFonts w:hint="eastAsia"/>
        </w:rPr>
        <w:t>法律声明</w:t>
      </w:r>
    </w:p>
    <w:p w:rsidR="00E21670" w:rsidRDefault="00E21670" w:rsidP="00E21670">
      <w:pPr>
        <w:spacing w:line="560" w:lineRule="exact"/>
        <w:ind w:firstLineChars="200" w:firstLine="640"/>
        <w:rPr>
          <w:rFonts w:ascii="仿宋" w:eastAsia="仿宋" w:hAnsi="仿宋"/>
          <w:sz w:val="32"/>
          <w:szCs w:val="32"/>
        </w:rPr>
      </w:pPr>
      <w:r>
        <w:rPr>
          <w:rFonts w:ascii="仿宋" w:eastAsia="仿宋" w:hAnsi="仿宋" w:hint="eastAsia"/>
          <w:sz w:val="32"/>
          <w:szCs w:val="32"/>
        </w:rPr>
        <w:t>本实施方案的所有权归中国通用航空创新创业大赛组委会所有。任何一方接受、阅读或使用本实施方案即表明已事先及无条件接受以下“免责声明”所载之条款和条件:</w:t>
      </w:r>
    </w:p>
    <w:p w:rsidR="00E21670" w:rsidRDefault="00E21670" w:rsidP="00E21670">
      <w:pPr>
        <w:spacing w:line="560" w:lineRule="exact"/>
        <w:ind w:firstLineChars="200" w:firstLine="640"/>
        <w:rPr>
          <w:rFonts w:ascii="仿宋" w:eastAsia="仿宋" w:hAnsi="仿宋"/>
          <w:sz w:val="32"/>
          <w:szCs w:val="32"/>
        </w:rPr>
      </w:pPr>
      <w:r>
        <w:rPr>
          <w:rFonts w:ascii="仿宋" w:eastAsia="仿宋" w:hAnsi="仿宋" w:hint="eastAsia"/>
          <w:sz w:val="32"/>
          <w:szCs w:val="32"/>
        </w:rPr>
        <w:t>(1)本实施方案仅为第三届中国通用航空创新创业大赛的各参与方、合作方了解大赛的定位、目标、组织架构、参赛要求、赛事安排、评审办法、奖项设置等信息之用，本实施方案中的所有信息仅作参考，不构成任何具有法律约束力的承诺。</w:t>
      </w:r>
    </w:p>
    <w:p w:rsidR="00E21670" w:rsidRDefault="00E21670" w:rsidP="00E21670">
      <w:pPr>
        <w:spacing w:line="560" w:lineRule="exact"/>
        <w:ind w:firstLineChars="200" w:firstLine="640"/>
        <w:rPr>
          <w:rFonts w:ascii="仿宋" w:eastAsia="仿宋" w:hAnsi="仿宋"/>
          <w:sz w:val="32"/>
          <w:szCs w:val="32"/>
        </w:rPr>
      </w:pPr>
      <w:r>
        <w:rPr>
          <w:rFonts w:ascii="仿宋" w:eastAsia="仿宋" w:hAnsi="仿宋" w:hint="eastAsia"/>
          <w:sz w:val="32"/>
          <w:szCs w:val="32"/>
        </w:rPr>
        <w:t>(2)本实施方案所载信息仅为初步提示，大赛组委会从未表述或保证本实施方案中信息的完整性和准确性，接受或使用者亦不得对其完整性和准确性提出要求。即使本实施方案所有信息系已尽最大的谨慎提供、选择和校验，大赛组委会对于信息的完整性以及内容的正确性亦不承担任何责任。</w:t>
      </w:r>
    </w:p>
    <w:p w:rsidR="00E21670" w:rsidRDefault="00E21670" w:rsidP="00E21670">
      <w:pPr>
        <w:spacing w:line="360" w:lineRule="auto"/>
        <w:ind w:firstLineChars="200" w:firstLine="640"/>
        <w:jc w:val="left"/>
        <w:rPr>
          <w:rFonts w:ascii="仿宋_GB2312" w:eastAsia="仿宋_GB2312" w:hAnsi="仿宋"/>
          <w:sz w:val="30"/>
          <w:szCs w:val="30"/>
        </w:rPr>
      </w:pPr>
      <w:r>
        <w:rPr>
          <w:rFonts w:ascii="仿宋" w:eastAsia="仿宋" w:hAnsi="仿宋" w:hint="eastAsia"/>
          <w:sz w:val="32"/>
          <w:szCs w:val="32"/>
        </w:rPr>
        <w:t>(3)大赛组委会保留对本实施方案随时进行修改的权利，本实施方案的解释权</w:t>
      </w:r>
      <w:proofErr w:type="gramStart"/>
      <w:r>
        <w:rPr>
          <w:rFonts w:ascii="仿宋" w:eastAsia="仿宋" w:hAnsi="仿宋" w:hint="eastAsia"/>
          <w:sz w:val="32"/>
          <w:szCs w:val="32"/>
        </w:rPr>
        <w:t>归大赛</w:t>
      </w:r>
      <w:proofErr w:type="gramEnd"/>
      <w:r>
        <w:rPr>
          <w:rFonts w:ascii="仿宋" w:eastAsia="仿宋" w:hAnsi="仿宋" w:hint="eastAsia"/>
          <w:sz w:val="32"/>
          <w:szCs w:val="32"/>
        </w:rPr>
        <w:t>组委会。</w:t>
      </w:r>
    </w:p>
    <w:p w:rsidR="00615690" w:rsidRPr="00E21670" w:rsidRDefault="00615690"/>
    <w:sectPr w:rsidR="00615690" w:rsidRPr="00E216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C94B8"/>
    <w:multiLevelType w:val="singleLevel"/>
    <w:tmpl w:val="420C94B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670"/>
    <w:rsid w:val="00615690"/>
    <w:rsid w:val="009F608C"/>
    <w:rsid w:val="00E21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AF3A"/>
  <w15:chartTrackingRefBased/>
  <w15:docId w15:val="{001CE393-7576-4BC1-9391-2B49095C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670"/>
    <w:pPr>
      <w:widowControl w:val="0"/>
      <w:jc w:val="both"/>
    </w:pPr>
  </w:style>
  <w:style w:type="paragraph" w:styleId="2">
    <w:name w:val="heading 2"/>
    <w:basedOn w:val="a"/>
    <w:next w:val="a"/>
    <w:link w:val="20"/>
    <w:unhideWhenUsed/>
    <w:qFormat/>
    <w:rsid w:val="00E21670"/>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uiPriority w:val="9"/>
    <w:unhideWhenUsed/>
    <w:qFormat/>
    <w:rsid w:val="00E21670"/>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link w:val="40"/>
    <w:uiPriority w:val="9"/>
    <w:unhideWhenUsed/>
    <w:qFormat/>
    <w:rsid w:val="00E21670"/>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E21670"/>
    <w:rPr>
      <w:rFonts w:ascii="Arial" w:eastAsia="黑体" w:hAnsi="Arial"/>
      <w:b/>
      <w:bCs/>
      <w:sz w:val="32"/>
      <w:szCs w:val="32"/>
    </w:rPr>
  </w:style>
  <w:style w:type="character" w:customStyle="1" w:styleId="30">
    <w:name w:val="标题 3 字符"/>
    <w:basedOn w:val="a0"/>
    <w:link w:val="3"/>
    <w:uiPriority w:val="9"/>
    <w:rsid w:val="00E21670"/>
    <w:rPr>
      <w:rFonts w:ascii="宋体" w:eastAsia="宋体" w:hAnsi="宋体" w:cs="Times New Roman"/>
      <w:b/>
      <w:kern w:val="0"/>
      <w:sz w:val="27"/>
      <w:szCs w:val="27"/>
    </w:rPr>
  </w:style>
  <w:style w:type="character" w:customStyle="1" w:styleId="40">
    <w:name w:val="标题 4 字符"/>
    <w:basedOn w:val="a0"/>
    <w:link w:val="4"/>
    <w:uiPriority w:val="9"/>
    <w:qFormat/>
    <w:rsid w:val="00E21670"/>
    <w:rPr>
      <w:rFonts w:ascii="Arial" w:eastAsia="黑体" w:hAnsi="Arial"/>
      <w:b/>
      <w:sz w:val="28"/>
    </w:rPr>
  </w:style>
  <w:style w:type="table" w:styleId="a3">
    <w:name w:val="Table Grid"/>
    <w:basedOn w:val="a1"/>
    <w:unhideWhenUsed/>
    <w:qFormat/>
    <w:rsid w:val="00E2167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qFormat/>
    <w:rsid w:val="00E21670"/>
    <w:rPr>
      <w:color w:val="0563C1" w:themeColor="hyperlink"/>
      <w:u w:val="single"/>
    </w:rPr>
  </w:style>
  <w:style w:type="paragraph" w:customStyle="1" w:styleId="1">
    <w:name w:val="列出段落1"/>
    <w:basedOn w:val="a"/>
    <w:uiPriority w:val="99"/>
    <w:qFormat/>
    <w:rsid w:val="00E21670"/>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iec.cn"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catm.com/sy" TargetMode="External"/><Relationship Id="rId11" Type="http://schemas.openxmlformats.org/officeDocument/2006/relationships/fontTable" Target="fontTable.xml"/><Relationship Id="rId5" Type="http://schemas.openxmlformats.org/officeDocument/2006/relationships/hyperlink" Target="http://www.bit.edu.cn/"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2020-12-02T10:08:00Z</dcterms:created>
  <dcterms:modified xsi:type="dcterms:W3CDTF">2020-12-02T10:10:00Z</dcterms:modified>
</cp:coreProperties>
</file>