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52"/>
          <w:szCs w:val="52"/>
        </w:rPr>
      </w:pPr>
      <w:r>
        <w:rPr>
          <w:rFonts w:hint="eastAsia" w:eastAsia="方正小标宋简体"/>
          <w:sz w:val="52"/>
          <w:szCs w:val="52"/>
        </w:rPr>
        <w:t>全国计算机等级考试报名系统</w:t>
      </w:r>
    </w:p>
    <w:p>
      <w:pPr>
        <w:jc w:val="center"/>
        <w:rPr>
          <w:rFonts w:eastAsia="方正小标宋简体"/>
          <w:sz w:val="44"/>
          <w:szCs w:val="30"/>
        </w:rPr>
      </w:pPr>
      <w:r>
        <w:rPr>
          <w:rFonts w:hint="eastAsia" w:eastAsia="方正小标宋简体"/>
          <w:sz w:val="44"/>
          <w:szCs w:val="30"/>
        </w:rPr>
        <w:t>考生使用说明书</w:t>
      </w:r>
    </w:p>
    <w:p>
      <w:pPr>
        <w:spacing w:before="10608" w:beforeLines="34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教育部考试中心</w:t>
      </w:r>
    </w:p>
    <w:p>
      <w:pPr>
        <w:jc w:val="center"/>
        <w:rPr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30"/>
          <w:szCs w:val="30"/>
        </w:rPr>
        <w:t>201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>.0</w:t>
      </w:r>
      <w:r>
        <w:rPr>
          <w:rFonts w:hint="eastAsia"/>
          <w:sz w:val="30"/>
          <w:szCs w:val="30"/>
          <w:lang w:val="en-US" w:eastAsia="zh-CN"/>
        </w:rPr>
        <w:t>6</w:t>
      </w:r>
      <w:bookmarkStart w:id="10" w:name="_GoBack"/>
      <w:bookmarkEnd w:id="10"/>
    </w:p>
    <w:sdt>
      <w:sdtPr>
        <w:rPr>
          <w:rFonts w:ascii="Times New Roman" w:hAnsi="Times New Roman" w:eastAsia="宋体" w:cstheme="minorBidi"/>
          <w:b w:val="0"/>
          <w:bCs w:val="0"/>
          <w:color w:val="auto"/>
          <w:kern w:val="2"/>
          <w:sz w:val="21"/>
          <w:szCs w:val="22"/>
          <w:lang w:val="zh-CN"/>
        </w:rPr>
        <w:id w:val="1483727693"/>
      </w:sdtPr>
      <w:sdtEndPr>
        <w:rPr>
          <w:rFonts w:ascii="Times New Roman" w:hAnsi="Times New Roman" w:eastAsia="宋体" w:cstheme="minorBidi"/>
          <w:b w:val="0"/>
          <w:bCs w:val="0"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26"/>
            <w:spacing w:before="120"/>
            <w:ind w:firstLine="420"/>
            <w:jc w:val="center"/>
          </w:pPr>
          <w:r>
            <w:rPr>
              <w:lang w:val="zh-CN"/>
            </w:rPr>
            <w:t>目</w:t>
          </w:r>
          <w:r>
            <w:rPr>
              <w:rFonts w:hint="eastAsia"/>
              <w:lang w:val="zh-CN"/>
            </w:rPr>
            <w:t>　</w:t>
          </w:r>
          <w:r>
            <w:rPr>
              <w:lang w:val="zh-CN"/>
            </w:rPr>
            <w:t>录</w:t>
          </w:r>
        </w:p>
        <w:p>
          <w:pPr>
            <w:pStyle w:val="11"/>
            <w:tabs>
              <w:tab w:val="right" w:leader="dot" w:pos="8306"/>
            </w:tabs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instrText xml:space="preserve"> HYPERLINK \l _Toc11290 </w:instrText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fldChar w:fldCharType="separate"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t>一</w:t>
          </w:r>
          <w:r>
            <w:rPr>
              <w:rFonts w:hint="eastAsia" w:asciiTheme="majorHAnsi" w:hAnsiTheme="majorHAnsi" w:eastAsiaTheme="majorEastAsia" w:cstheme="majorBidi"/>
              <w:bCs/>
              <w:kern w:val="2"/>
              <w:szCs w:val="32"/>
              <w:lang w:val="en-US" w:eastAsia="zh-CN" w:bidi="ar-SA"/>
            </w:rPr>
            <w:t xml:space="preserve">、 </w:t>
          </w:r>
          <w:r>
            <w:rPr>
              <w:rFonts w:hint="eastAsia" w:ascii="Times New Roman" w:hAnsi="Times New Roman" w:eastAsia="宋体" w:cstheme="minorBidi"/>
              <w:kern w:val="2"/>
              <w:szCs w:val="22"/>
              <w:lang w:val="en-US" w:eastAsia="zh-CN" w:bidi="ar-SA"/>
            </w:rPr>
            <w:t>注册账号和登录</w:t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tab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instrText xml:space="preserve"> PAGEREF _Toc11290 </w:instrText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fldChar w:fldCharType="separate"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t>1</w:t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fldChar w:fldCharType="end"/>
          </w:r>
          <w:r>
            <w:rPr>
              <w:rFonts w:hint="eastAsia" w:asciiTheme="majorHAnsi" w:hAnsiTheme="majorHAnsi" w:eastAsiaTheme="majorEastAsia" w:cstheme="majorBidi"/>
              <w:bCs/>
              <w:kern w:val="2"/>
              <w:szCs w:val="32"/>
              <w:lang w:val="en-US" w:eastAsia="zh-CN" w:bidi="ar-SA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</w:pPr>
          <w:r>
            <w:rPr>
              <w:rFonts w:ascii="Times New Roman" w:hAnsi="Times New Roman" w:eastAsia="宋体" w:cstheme="minorBidi"/>
              <w:bCs/>
              <w:kern w:val="2"/>
              <w:szCs w:val="22"/>
              <w:lang w:val="zh-CN" w:eastAsia="zh-CN" w:bidi="ar-SA"/>
            </w:rPr>
            <w:fldChar w:fldCharType="begin"/>
          </w:r>
          <w:r>
            <w:rPr>
              <w:rFonts w:ascii="Times New Roman" w:hAnsi="Times New Roman" w:eastAsia="宋体" w:cstheme="minorBidi"/>
              <w:bCs/>
              <w:kern w:val="2"/>
              <w:szCs w:val="22"/>
              <w:lang w:val="zh-CN" w:eastAsia="zh-CN" w:bidi="ar-SA"/>
            </w:rPr>
            <w:instrText xml:space="preserve"> HYPERLINK \l _Toc12577 </w:instrText>
          </w:r>
          <w:r>
            <w:rPr>
              <w:rFonts w:ascii="Times New Roman" w:hAnsi="Times New Roman" w:eastAsia="宋体" w:cstheme="minorBidi"/>
              <w:bCs/>
              <w:kern w:val="2"/>
              <w:szCs w:val="22"/>
              <w:lang w:val="zh-CN" w:eastAsia="zh-CN" w:bidi="ar-SA"/>
            </w:rPr>
            <w:fldChar w:fldCharType="separate"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t>1</w:t>
          </w:r>
          <w:r>
            <w:rPr>
              <w:rFonts w:hint="default" w:asciiTheme="minorHAnsi" w:hAnsiTheme="minorHAnsi" w:eastAsiaTheme="minorEastAsia" w:cstheme="minorBidi"/>
              <w:bCs/>
              <w:kern w:val="2"/>
              <w:szCs w:val="24"/>
              <w:lang w:val="en-US" w:eastAsia="zh-CN" w:bidi="ar-SA"/>
            </w:rPr>
            <w:t xml:space="preserve">. </w:t>
          </w:r>
          <w:r>
            <w:rPr>
              <w:rFonts w:hint="eastAsia" w:ascii="Times New Roman" w:hAnsi="Times New Roman" w:eastAsia="宋体" w:cstheme="minorBidi"/>
              <w:kern w:val="2"/>
              <w:szCs w:val="24"/>
              <w:lang w:val="en-US" w:eastAsia="zh-CN" w:bidi="ar-SA"/>
            </w:rPr>
            <w:t>注册通行证</w:t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tab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instrText xml:space="preserve"> PAGEREF _Toc12577 </w:instrText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fldChar w:fldCharType="separate"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t>1</w:t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fldChar w:fldCharType="end"/>
          </w:r>
          <w:r>
            <w:rPr>
              <w:rFonts w:hint="default" w:asciiTheme="minorHAnsi" w:hAnsiTheme="minorHAnsi" w:eastAsiaTheme="minorEastAsia" w:cstheme="minorBidi"/>
              <w:bCs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</w:pPr>
          <w:r>
            <w:rPr>
              <w:rFonts w:ascii="Times New Roman" w:hAnsi="Times New Roman" w:eastAsia="宋体" w:cstheme="minorBidi"/>
              <w:bCs/>
              <w:kern w:val="2"/>
              <w:szCs w:val="22"/>
              <w:lang w:val="zh-CN" w:eastAsia="zh-CN" w:bidi="ar-SA"/>
            </w:rPr>
            <w:fldChar w:fldCharType="begin"/>
          </w:r>
          <w:r>
            <w:rPr>
              <w:rFonts w:ascii="Times New Roman" w:hAnsi="Times New Roman" w:eastAsia="宋体" w:cstheme="minorBidi"/>
              <w:bCs/>
              <w:kern w:val="2"/>
              <w:szCs w:val="22"/>
              <w:lang w:val="zh-CN" w:eastAsia="zh-CN" w:bidi="ar-SA"/>
            </w:rPr>
            <w:instrText xml:space="preserve"> HYPERLINK \l _Toc6953 </w:instrText>
          </w:r>
          <w:r>
            <w:rPr>
              <w:rFonts w:ascii="Times New Roman" w:hAnsi="Times New Roman" w:eastAsia="宋体" w:cstheme="minorBidi"/>
              <w:bCs/>
              <w:kern w:val="2"/>
              <w:szCs w:val="22"/>
              <w:lang w:val="zh-CN" w:eastAsia="zh-CN" w:bidi="ar-SA"/>
            </w:rPr>
            <w:fldChar w:fldCharType="separate"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t>2</w:t>
          </w:r>
          <w:r>
            <w:rPr>
              <w:rFonts w:hint="default" w:asciiTheme="minorHAnsi" w:hAnsiTheme="minorHAnsi" w:eastAsiaTheme="minorEastAsia" w:cstheme="minorBidi"/>
              <w:bCs/>
              <w:kern w:val="2"/>
              <w:szCs w:val="24"/>
              <w:lang w:val="en-US" w:eastAsia="zh-CN" w:bidi="ar-SA"/>
            </w:rPr>
            <w:t xml:space="preserve">. </w:t>
          </w:r>
          <w:r>
            <w:rPr>
              <w:rFonts w:hint="eastAsia" w:ascii="Times New Roman" w:hAnsi="Times New Roman" w:eastAsia="宋体" w:cstheme="minorBidi"/>
              <w:kern w:val="2"/>
              <w:szCs w:val="24"/>
              <w:lang w:val="en-US" w:eastAsia="zh-CN" w:bidi="ar-SA"/>
            </w:rPr>
            <w:t>登录系统</w:t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tab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instrText xml:space="preserve"> PAGEREF _Toc6953 </w:instrText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fldChar w:fldCharType="separate"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t>3</w:t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fldChar w:fldCharType="end"/>
          </w:r>
          <w:r>
            <w:rPr>
              <w:rFonts w:hint="default" w:asciiTheme="minorHAnsi" w:hAnsiTheme="minorHAnsi" w:eastAsiaTheme="minorEastAsia" w:cstheme="minorBidi"/>
              <w:bCs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</w:pPr>
          <w:r>
            <w:rPr>
              <w:rFonts w:ascii="Times New Roman" w:hAnsi="Times New Roman" w:eastAsia="宋体" w:cstheme="minorBidi"/>
              <w:bCs/>
              <w:kern w:val="2"/>
              <w:szCs w:val="22"/>
              <w:lang w:val="zh-CN" w:eastAsia="zh-CN" w:bidi="ar-SA"/>
            </w:rPr>
            <w:fldChar w:fldCharType="begin"/>
          </w:r>
          <w:r>
            <w:rPr>
              <w:rFonts w:ascii="Times New Roman" w:hAnsi="Times New Roman" w:eastAsia="宋体" w:cstheme="minorBidi"/>
              <w:bCs/>
              <w:kern w:val="2"/>
              <w:szCs w:val="22"/>
              <w:lang w:val="zh-CN" w:eastAsia="zh-CN" w:bidi="ar-SA"/>
            </w:rPr>
            <w:instrText xml:space="preserve"> HYPERLINK \l _Toc23719 </w:instrText>
          </w:r>
          <w:r>
            <w:rPr>
              <w:rFonts w:ascii="Times New Roman" w:hAnsi="Times New Roman" w:eastAsia="宋体" w:cstheme="minorBidi"/>
              <w:bCs/>
              <w:kern w:val="2"/>
              <w:szCs w:val="22"/>
              <w:lang w:val="zh-CN" w:eastAsia="zh-CN" w:bidi="ar-SA"/>
            </w:rPr>
            <w:fldChar w:fldCharType="separate"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t>3</w:t>
          </w:r>
          <w:r>
            <w:rPr>
              <w:rFonts w:hint="default" w:asciiTheme="minorHAnsi" w:hAnsiTheme="minorHAnsi" w:eastAsiaTheme="minorEastAsia" w:cstheme="minorBidi"/>
              <w:bCs/>
              <w:kern w:val="2"/>
              <w:szCs w:val="24"/>
              <w:lang w:val="en-US" w:eastAsia="zh-CN" w:bidi="ar-SA"/>
            </w:rPr>
            <w:t xml:space="preserve">. </w:t>
          </w:r>
          <w:r>
            <w:rPr>
              <w:rFonts w:hint="eastAsia" w:ascii="Times New Roman" w:hAnsi="Times New Roman" w:eastAsia="宋体" w:cstheme="minorBidi"/>
              <w:kern w:val="2"/>
              <w:szCs w:val="24"/>
              <w:lang w:val="en-US" w:eastAsia="zh-CN" w:bidi="ar-SA"/>
            </w:rPr>
            <w:t>欢迎界面介绍</w:t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tab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instrText xml:space="preserve"> PAGEREF _Toc23719 </w:instrText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fldChar w:fldCharType="separate"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t>3</w:t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fldChar w:fldCharType="end"/>
          </w:r>
          <w:r>
            <w:rPr>
              <w:rFonts w:hint="default" w:asciiTheme="minorHAnsi" w:hAnsiTheme="minorHAnsi" w:eastAsiaTheme="minorEastAsia" w:cstheme="minorBidi"/>
              <w:bCs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</w:pPr>
          <w:r>
            <w:rPr>
              <w:rFonts w:ascii="Times New Roman" w:hAnsi="Times New Roman" w:eastAsia="宋体" w:cstheme="minorBidi"/>
              <w:bCs/>
              <w:kern w:val="2"/>
              <w:szCs w:val="22"/>
              <w:lang w:val="zh-CN" w:eastAsia="zh-CN" w:bidi="ar-SA"/>
            </w:rPr>
            <w:fldChar w:fldCharType="begin"/>
          </w:r>
          <w:r>
            <w:rPr>
              <w:rFonts w:ascii="Times New Roman" w:hAnsi="Times New Roman" w:eastAsia="宋体" w:cstheme="minorBidi"/>
              <w:bCs/>
              <w:kern w:val="2"/>
              <w:szCs w:val="22"/>
              <w:lang w:val="zh-CN" w:eastAsia="zh-CN" w:bidi="ar-SA"/>
            </w:rPr>
            <w:instrText xml:space="preserve"> HYPERLINK \l _Toc6299 </w:instrText>
          </w:r>
          <w:r>
            <w:rPr>
              <w:rFonts w:ascii="Times New Roman" w:hAnsi="Times New Roman" w:eastAsia="宋体" w:cstheme="minorBidi"/>
              <w:bCs/>
              <w:kern w:val="2"/>
              <w:szCs w:val="22"/>
              <w:lang w:val="zh-CN" w:eastAsia="zh-CN" w:bidi="ar-SA"/>
            </w:rPr>
            <w:fldChar w:fldCharType="separate"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t>二</w:t>
          </w:r>
          <w:r>
            <w:rPr>
              <w:rFonts w:hint="eastAsia" w:asciiTheme="majorHAnsi" w:hAnsiTheme="majorHAnsi" w:eastAsiaTheme="majorEastAsia" w:cstheme="majorBidi"/>
              <w:bCs/>
              <w:kern w:val="2"/>
              <w:szCs w:val="32"/>
              <w:lang w:val="en-US" w:eastAsia="zh-CN" w:bidi="ar-SA"/>
            </w:rPr>
            <w:t xml:space="preserve">、 </w:t>
          </w:r>
          <w:r>
            <w:rPr>
              <w:rFonts w:hint="eastAsia" w:ascii="Times New Roman" w:hAnsi="Times New Roman" w:eastAsia="宋体" w:cstheme="minorBidi"/>
              <w:kern w:val="2"/>
              <w:szCs w:val="22"/>
              <w:lang w:val="en-US" w:eastAsia="zh-CN" w:bidi="ar-SA"/>
            </w:rPr>
            <w:t>考试报名</w:t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tab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instrText xml:space="preserve"> PAGEREF _Toc6299 </w:instrText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fldChar w:fldCharType="separate"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t>3</w:t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fldChar w:fldCharType="end"/>
          </w:r>
          <w:r>
            <w:rPr>
              <w:rFonts w:hint="eastAsia" w:asciiTheme="majorHAnsi" w:hAnsiTheme="majorHAnsi" w:eastAsiaTheme="majorEastAsia" w:cstheme="majorBidi"/>
              <w:bCs/>
              <w:kern w:val="2"/>
              <w:szCs w:val="32"/>
              <w:lang w:val="en-US" w:eastAsia="zh-CN" w:bidi="ar-SA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</w:pPr>
          <w:r>
            <w:rPr>
              <w:rFonts w:ascii="Times New Roman" w:hAnsi="Times New Roman" w:eastAsia="宋体" w:cstheme="minorBidi"/>
              <w:bCs/>
              <w:kern w:val="2"/>
              <w:szCs w:val="22"/>
              <w:lang w:val="zh-CN" w:eastAsia="zh-CN" w:bidi="ar-SA"/>
            </w:rPr>
            <w:fldChar w:fldCharType="begin"/>
          </w:r>
          <w:r>
            <w:rPr>
              <w:rFonts w:ascii="Times New Roman" w:hAnsi="Times New Roman" w:eastAsia="宋体" w:cstheme="minorBidi"/>
              <w:bCs/>
              <w:kern w:val="2"/>
              <w:szCs w:val="22"/>
              <w:lang w:val="zh-CN" w:eastAsia="zh-CN" w:bidi="ar-SA"/>
            </w:rPr>
            <w:instrText xml:space="preserve"> HYPERLINK \l _Toc9703 </w:instrText>
          </w:r>
          <w:r>
            <w:rPr>
              <w:rFonts w:ascii="Times New Roman" w:hAnsi="Times New Roman" w:eastAsia="宋体" w:cstheme="minorBidi"/>
              <w:bCs/>
              <w:kern w:val="2"/>
              <w:szCs w:val="22"/>
              <w:lang w:val="zh-CN" w:eastAsia="zh-CN" w:bidi="ar-SA"/>
            </w:rPr>
            <w:fldChar w:fldCharType="separate"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t>1</w:t>
          </w:r>
          <w:r>
            <w:rPr>
              <w:rFonts w:hint="default" w:ascii="Times New Roman" w:hAnsi="Times New Roman" w:eastAsia="宋体" w:cstheme="minorBidi"/>
              <w:kern w:val="2"/>
              <w:szCs w:val="24"/>
              <w:lang w:val="en-US" w:eastAsia="zh-CN" w:bidi="ar-SA"/>
            </w:rPr>
            <w:t xml:space="preserve">. </w:t>
          </w:r>
          <w:r>
            <w:rPr>
              <w:rFonts w:hint="eastAsia" w:ascii="Times New Roman" w:hAnsi="Times New Roman" w:eastAsia="宋体" w:cstheme="minorBidi"/>
              <w:kern w:val="2"/>
              <w:szCs w:val="24"/>
              <w:lang w:val="en-US" w:eastAsia="zh-CN" w:bidi="ar-SA"/>
            </w:rPr>
            <w:t>阅读报名协议</w:t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tab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instrText xml:space="preserve"> PAGEREF _Toc9703 </w:instrText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fldChar w:fldCharType="separate"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t>3</w:t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fldChar w:fldCharType="end"/>
          </w:r>
          <w:r>
            <w:rPr>
              <w:rFonts w:hint="default" w:ascii="Times New Roman" w:hAnsi="Times New Roman" w:eastAsia="宋体" w:cstheme="minorBidi"/>
              <w:bCs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</w:pPr>
          <w:r>
            <w:rPr>
              <w:rFonts w:ascii="Times New Roman" w:hAnsi="Times New Roman" w:eastAsia="宋体" w:cstheme="minorBidi"/>
              <w:bCs/>
              <w:kern w:val="2"/>
              <w:szCs w:val="22"/>
              <w:lang w:val="zh-CN" w:eastAsia="zh-CN" w:bidi="ar-SA"/>
            </w:rPr>
            <w:fldChar w:fldCharType="begin"/>
          </w:r>
          <w:r>
            <w:rPr>
              <w:rFonts w:ascii="Times New Roman" w:hAnsi="Times New Roman" w:eastAsia="宋体" w:cstheme="minorBidi"/>
              <w:bCs/>
              <w:kern w:val="2"/>
              <w:szCs w:val="22"/>
              <w:lang w:val="zh-CN" w:eastAsia="zh-CN" w:bidi="ar-SA"/>
            </w:rPr>
            <w:instrText xml:space="preserve"> HYPERLINK \l _Toc13119 </w:instrText>
          </w:r>
          <w:r>
            <w:rPr>
              <w:rFonts w:ascii="Times New Roman" w:hAnsi="Times New Roman" w:eastAsia="宋体" w:cstheme="minorBidi"/>
              <w:bCs/>
              <w:kern w:val="2"/>
              <w:szCs w:val="22"/>
              <w:lang w:val="zh-CN" w:eastAsia="zh-CN" w:bidi="ar-SA"/>
            </w:rPr>
            <w:fldChar w:fldCharType="separate"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t>2</w:t>
          </w:r>
          <w:r>
            <w:rPr>
              <w:rFonts w:hint="default" w:ascii="Times New Roman" w:hAnsi="Times New Roman" w:eastAsia="宋体" w:cstheme="minorBidi"/>
              <w:kern w:val="2"/>
              <w:szCs w:val="24"/>
              <w:lang w:val="en-US" w:eastAsia="zh-CN" w:bidi="ar-SA"/>
            </w:rPr>
            <w:t xml:space="preserve">. </w:t>
          </w:r>
          <w:r>
            <w:rPr>
              <w:rFonts w:hint="eastAsia" w:ascii="Times New Roman" w:hAnsi="Times New Roman" w:eastAsia="宋体" w:cstheme="minorBidi"/>
              <w:kern w:val="2"/>
              <w:szCs w:val="24"/>
              <w:lang w:val="en-US" w:eastAsia="zh-CN" w:bidi="ar-SA"/>
            </w:rPr>
            <w:t>填写基本信息</w:t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tab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instrText xml:space="preserve"> PAGEREF _Toc13119 </w:instrText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fldChar w:fldCharType="separate"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t>4</w:t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fldChar w:fldCharType="end"/>
          </w:r>
          <w:r>
            <w:rPr>
              <w:rFonts w:hint="default" w:ascii="Times New Roman" w:hAnsi="Times New Roman" w:eastAsia="宋体" w:cstheme="minorBidi"/>
              <w:bCs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</w:pPr>
          <w:r>
            <w:rPr>
              <w:rFonts w:ascii="Times New Roman" w:hAnsi="Times New Roman" w:eastAsia="宋体" w:cstheme="minorBidi"/>
              <w:bCs/>
              <w:kern w:val="2"/>
              <w:szCs w:val="22"/>
              <w:lang w:val="zh-CN" w:eastAsia="zh-CN" w:bidi="ar-SA"/>
            </w:rPr>
            <w:fldChar w:fldCharType="begin"/>
          </w:r>
          <w:r>
            <w:rPr>
              <w:rFonts w:ascii="Times New Roman" w:hAnsi="Times New Roman" w:eastAsia="宋体" w:cstheme="minorBidi"/>
              <w:bCs/>
              <w:kern w:val="2"/>
              <w:szCs w:val="22"/>
              <w:lang w:val="zh-CN" w:eastAsia="zh-CN" w:bidi="ar-SA"/>
            </w:rPr>
            <w:instrText xml:space="preserve"> HYPERLINK \l _Toc16753 </w:instrText>
          </w:r>
          <w:r>
            <w:rPr>
              <w:rFonts w:ascii="Times New Roman" w:hAnsi="Times New Roman" w:eastAsia="宋体" w:cstheme="minorBidi"/>
              <w:bCs/>
              <w:kern w:val="2"/>
              <w:szCs w:val="22"/>
              <w:lang w:val="zh-CN" w:eastAsia="zh-CN" w:bidi="ar-SA"/>
            </w:rPr>
            <w:fldChar w:fldCharType="separate"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t>3</w:t>
          </w:r>
          <w:r>
            <w:rPr>
              <w:rFonts w:hint="default" w:ascii="Times New Roman" w:hAnsi="Times New Roman" w:eastAsia="宋体" w:cstheme="minorBidi"/>
              <w:kern w:val="2"/>
              <w:szCs w:val="24"/>
              <w:lang w:val="en-US" w:eastAsia="zh-CN" w:bidi="ar-SA"/>
            </w:rPr>
            <w:t xml:space="preserve">. </w:t>
          </w:r>
          <w:r>
            <w:rPr>
              <w:rFonts w:hint="eastAsia" w:ascii="Times New Roman" w:hAnsi="Times New Roman" w:eastAsia="宋体" w:cstheme="minorBidi"/>
              <w:kern w:val="2"/>
              <w:szCs w:val="24"/>
              <w:lang w:val="en-US" w:eastAsia="zh-CN" w:bidi="ar-SA"/>
            </w:rPr>
            <w:t>报考科目</w:t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tab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instrText xml:space="preserve"> PAGEREF _Toc16753 </w:instrText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fldChar w:fldCharType="separate"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t>5</w:t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fldChar w:fldCharType="end"/>
          </w:r>
          <w:r>
            <w:rPr>
              <w:rFonts w:hint="default" w:ascii="Times New Roman" w:hAnsi="Times New Roman" w:eastAsia="宋体" w:cstheme="minorBidi"/>
              <w:bCs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</w:pPr>
          <w:r>
            <w:rPr>
              <w:rFonts w:ascii="Times New Roman" w:hAnsi="Times New Roman" w:eastAsia="宋体" w:cstheme="minorBidi"/>
              <w:bCs/>
              <w:kern w:val="2"/>
              <w:szCs w:val="22"/>
              <w:lang w:val="zh-CN" w:eastAsia="zh-CN" w:bidi="ar-SA"/>
            </w:rPr>
            <w:fldChar w:fldCharType="begin"/>
          </w:r>
          <w:r>
            <w:rPr>
              <w:rFonts w:ascii="Times New Roman" w:hAnsi="Times New Roman" w:eastAsia="宋体" w:cstheme="minorBidi"/>
              <w:bCs/>
              <w:kern w:val="2"/>
              <w:szCs w:val="22"/>
              <w:lang w:val="zh-CN" w:eastAsia="zh-CN" w:bidi="ar-SA"/>
            </w:rPr>
            <w:instrText xml:space="preserve"> HYPERLINK \l _Toc12892 </w:instrText>
          </w:r>
          <w:r>
            <w:rPr>
              <w:rFonts w:ascii="Times New Roman" w:hAnsi="Times New Roman" w:eastAsia="宋体" w:cstheme="minorBidi"/>
              <w:bCs/>
              <w:kern w:val="2"/>
              <w:szCs w:val="22"/>
              <w:lang w:val="zh-CN" w:eastAsia="zh-CN" w:bidi="ar-SA"/>
            </w:rPr>
            <w:fldChar w:fldCharType="separate"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t>4</w:t>
          </w:r>
          <w:r>
            <w:rPr>
              <w:rFonts w:hint="default" w:ascii="Times New Roman" w:hAnsi="Times New Roman" w:eastAsia="宋体" w:cstheme="minorBidi"/>
              <w:kern w:val="2"/>
              <w:szCs w:val="24"/>
              <w:lang w:val="en-US" w:eastAsia="zh-CN" w:bidi="ar-SA"/>
            </w:rPr>
            <w:t xml:space="preserve">. </w:t>
          </w:r>
          <w:r>
            <w:rPr>
              <w:rFonts w:hint="eastAsia" w:ascii="Times New Roman" w:hAnsi="Times New Roman" w:eastAsia="宋体" w:cstheme="minorBidi"/>
              <w:kern w:val="2"/>
              <w:szCs w:val="24"/>
              <w:lang w:val="en-US" w:eastAsia="zh-CN" w:bidi="ar-SA"/>
            </w:rPr>
            <w:t>上传照片</w:t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tab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instrText xml:space="preserve"> PAGEREF _Toc12892 </w:instrText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fldChar w:fldCharType="separate"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t>5</w:t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fldChar w:fldCharType="end"/>
          </w:r>
          <w:r>
            <w:rPr>
              <w:rFonts w:hint="default" w:ascii="Times New Roman" w:hAnsi="Times New Roman" w:eastAsia="宋体" w:cstheme="minorBidi"/>
              <w:bCs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</w:pPr>
          <w:r>
            <w:rPr>
              <w:rFonts w:ascii="Times New Roman" w:hAnsi="Times New Roman" w:eastAsia="宋体" w:cstheme="minorBidi"/>
              <w:bCs/>
              <w:kern w:val="2"/>
              <w:szCs w:val="22"/>
              <w:lang w:val="zh-CN" w:eastAsia="zh-CN" w:bidi="ar-SA"/>
            </w:rPr>
            <w:fldChar w:fldCharType="begin"/>
          </w:r>
          <w:r>
            <w:rPr>
              <w:rFonts w:ascii="Times New Roman" w:hAnsi="Times New Roman" w:eastAsia="宋体" w:cstheme="minorBidi"/>
              <w:bCs/>
              <w:kern w:val="2"/>
              <w:szCs w:val="22"/>
              <w:lang w:val="zh-CN" w:eastAsia="zh-CN" w:bidi="ar-SA"/>
            </w:rPr>
            <w:instrText xml:space="preserve"> HYPERLINK \l _Toc4738 </w:instrText>
          </w:r>
          <w:r>
            <w:rPr>
              <w:rFonts w:ascii="Times New Roman" w:hAnsi="Times New Roman" w:eastAsia="宋体" w:cstheme="minorBidi"/>
              <w:bCs/>
              <w:kern w:val="2"/>
              <w:szCs w:val="22"/>
              <w:lang w:val="zh-CN" w:eastAsia="zh-CN" w:bidi="ar-SA"/>
            </w:rPr>
            <w:fldChar w:fldCharType="separate"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t>5</w:t>
          </w:r>
          <w:r>
            <w:rPr>
              <w:rFonts w:hint="default" w:ascii="Times New Roman" w:hAnsi="Times New Roman" w:eastAsia="宋体" w:cstheme="minorBidi"/>
              <w:kern w:val="2"/>
              <w:szCs w:val="24"/>
              <w:lang w:val="en-US" w:eastAsia="zh-CN" w:bidi="ar-SA"/>
            </w:rPr>
            <w:t xml:space="preserve">. </w:t>
          </w:r>
          <w:r>
            <w:rPr>
              <w:rFonts w:hint="eastAsia" w:ascii="Times New Roman" w:hAnsi="Times New Roman" w:eastAsia="宋体" w:cstheme="minorBidi"/>
              <w:kern w:val="2"/>
              <w:szCs w:val="24"/>
              <w:lang w:val="en-US" w:eastAsia="zh-CN" w:bidi="ar-SA"/>
            </w:rPr>
            <w:t>申请信息审核</w:t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tab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instrText xml:space="preserve"> PAGEREF _Toc4738 </w:instrText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fldChar w:fldCharType="separate"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t>6</w:t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fldChar w:fldCharType="end"/>
          </w:r>
          <w:r>
            <w:rPr>
              <w:rFonts w:hint="default" w:ascii="Times New Roman" w:hAnsi="Times New Roman" w:eastAsia="宋体" w:cstheme="minorBidi"/>
              <w:bCs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</w:pPr>
          <w:r>
            <w:rPr>
              <w:rFonts w:ascii="Times New Roman" w:hAnsi="Times New Roman" w:eastAsia="宋体" w:cstheme="minorBidi"/>
              <w:bCs/>
              <w:kern w:val="2"/>
              <w:szCs w:val="22"/>
              <w:lang w:val="zh-CN" w:eastAsia="zh-CN" w:bidi="ar-SA"/>
            </w:rPr>
            <w:fldChar w:fldCharType="begin"/>
          </w:r>
          <w:r>
            <w:rPr>
              <w:rFonts w:ascii="Times New Roman" w:hAnsi="Times New Roman" w:eastAsia="宋体" w:cstheme="minorBidi"/>
              <w:bCs/>
              <w:kern w:val="2"/>
              <w:szCs w:val="22"/>
              <w:lang w:val="zh-CN" w:eastAsia="zh-CN" w:bidi="ar-SA"/>
            </w:rPr>
            <w:instrText xml:space="preserve"> HYPERLINK \l _Toc2312 </w:instrText>
          </w:r>
          <w:r>
            <w:rPr>
              <w:rFonts w:ascii="Times New Roman" w:hAnsi="Times New Roman" w:eastAsia="宋体" w:cstheme="minorBidi"/>
              <w:bCs/>
              <w:kern w:val="2"/>
              <w:szCs w:val="22"/>
              <w:lang w:val="zh-CN" w:eastAsia="zh-CN" w:bidi="ar-SA"/>
            </w:rPr>
            <w:fldChar w:fldCharType="separate"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t>6</w:t>
          </w:r>
          <w:r>
            <w:rPr>
              <w:rFonts w:hint="default" w:ascii="Times New Roman" w:hAnsi="Times New Roman" w:eastAsia="宋体" w:cstheme="minorBidi"/>
              <w:kern w:val="2"/>
              <w:szCs w:val="24"/>
              <w:lang w:val="en-US" w:eastAsia="zh-CN" w:bidi="ar-SA"/>
            </w:rPr>
            <w:t xml:space="preserve">. </w:t>
          </w:r>
          <w:r>
            <w:rPr>
              <w:rFonts w:hint="eastAsia" w:ascii="Times New Roman" w:hAnsi="Times New Roman" w:eastAsia="宋体" w:cstheme="minorBidi"/>
              <w:kern w:val="2"/>
              <w:szCs w:val="24"/>
              <w:lang w:val="en-US" w:eastAsia="zh-CN" w:bidi="ar-SA"/>
            </w:rPr>
            <w:t>网上支付</w:t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tab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instrText xml:space="preserve"> PAGEREF _Toc2312 </w:instrText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fldChar w:fldCharType="separate"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t>8</w:t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fldChar w:fldCharType="end"/>
          </w:r>
          <w:r>
            <w:rPr>
              <w:rFonts w:hint="default" w:ascii="Times New Roman" w:hAnsi="Times New Roman" w:eastAsia="宋体" w:cstheme="minorBidi"/>
              <w:bCs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</w:pPr>
          <w:r>
            <w:rPr>
              <w:rFonts w:ascii="Times New Roman" w:hAnsi="Times New Roman" w:eastAsia="宋体" w:cstheme="minorBidi"/>
              <w:bCs/>
              <w:kern w:val="2"/>
              <w:szCs w:val="22"/>
              <w:lang w:val="zh-CN" w:eastAsia="zh-CN" w:bidi="ar-SA"/>
            </w:rPr>
            <w:fldChar w:fldCharType="begin"/>
          </w:r>
          <w:r>
            <w:rPr>
              <w:rFonts w:ascii="Times New Roman" w:hAnsi="Times New Roman" w:eastAsia="宋体" w:cstheme="minorBidi"/>
              <w:bCs/>
              <w:kern w:val="2"/>
              <w:szCs w:val="22"/>
              <w:lang w:val="zh-CN" w:eastAsia="zh-CN" w:bidi="ar-SA"/>
            </w:rPr>
            <w:instrText xml:space="preserve"> HYPERLINK \l _Toc4481 </w:instrText>
          </w:r>
          <w:r>
            <w:rPr>
              <w:rFonts w:ascii="Times New Roman" w:hAnsi="Times New Roman" w:eastAsia="宋体" w:cstheme="minorBidi"/>
              <w:bCs/>
              <w:kern w:val="2"/>
              <w:szCs w:val="22"/>
              <w:lang w:val="zh-CN" w:eastAsia="zh-CN" w:bidi="ar-SA"/>
            </w:rPr>
            <w:fldChar w:fldCharType="separate"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t>7</w:t>
          </w:r>
          <w:r>
            <w:rPr>
              <w:rFonts w:hint="default" w:ascii="Times New Roman" w:hAnsi="Times New Roman" w:eastAsia="宋体" w:cstheme="minorBidi"/>
              <w:kern w:val="2"/>
              <w:szCs w:val="24"/>
              <w:lang w:val="en-US" w:eastAsia="zh-CN" w:bidi="ar-SA"/>
            </w:rPr>
            <w:t xml:space="preserve">. </w:t>
          </w:r>
          <w:r>
            <w:rPr>
              <w:rFonts w:hint="eastAsia" w:ascii="Times New Roman" w:hAnsi="Times New Roman" w:eastAsia="宋体" w:cstheme="minorBidi"/>
              <w:kern w:val="2"/>
              <w:szCs w:val="24"/>
              <w:lang w:val="en-US" w:eastAsia="zh-CN" w:bidi="ar-SA"/>
            </w:rPr>
            <w:t>现场确认</w:t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tab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instrText xml:space="preserve"> PAGEREF _Toc4481 </w:instrText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fldChar w:fldCharType="separate"/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t>9</w:t>
          </w:r>
          <w:r>
            <w:rPr>
              <w:rFonts w:ascii="Times New Roman" w:hAnsi="Times New Roman" w:eastAsia="宋体" w:cstheme="minorBidi"/>
              <w:kern w:val="2"/>
              <w:szCs w:val="22"/>
              <w:lang w:val="en-US" w:eastAsia="zh-CN" w:bidi="ar-SA"/>
            </w:rPr>
            <w:fldChar w:fldCharType="end"/>
          </w:r>
          <w:r>
            <w:rPr>
              <w:rFonts w:hint="default" w:ascii="Times New Roman" w:hAnsi="Times New Roman" w:eastAsia="宋体" w:cstheme="minorBidi"/>
              <w:bCs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pStyle w:val="6"/>
            <w:tabs>
              <w:tab w:val="right" w:leader="dot" w:pos="8296"/>
            </w:tabs>
            <w:sectPr>
              <w:headerReference r:id="rId3" w:type="default"/>
              <w:footerReference r:id="rId4" w:type="default"/>
              <w:pgSz w:w="11906" w:h="16838"/>
              <w:pgMar w:top="1440" w:right="1800" w:bottom="1440" w:left="1800" w:header="851" w:footer="992" w:gutter="0"/>
              <w:pgNumType w:fmt="upperRoman" w:start="1"/>
              <w:cols w:space="425" w:num="1"/>
              <w:docGrid w:type="lines" w:linePitch="312" w:charSpace="0"/>
            </w:sectPr>
          </w:pPr>
          <w:r>
            <w:rPr>
              <w:rFonts w:ascii="Times New Roman" w:hAnsi="Times New Roman" w:eastAsia="宋体" w:cstheme="minorBidi"/>
              <w:bCs/>
              <w:kern w:val="2"/>
              <w:szCs w:val="22"/>
              <w:lang w:val="zh-CN" w:eastAsia="zh-CN" w:bidi="ar-SA"/>
            </w:rPr>
            <w:fldChar w:fldCharType="end"/>
          </w:r>
        </w:p>
      </w:sdtContent>
    </w:sdt>
    <w:p>
      <w:pPr>
        <w:pStyle w:val="3"/>
        <w:numPr>
          <w:ilvl w:val="0"/>
          <w:numId w:val="1"/>
        </w:numPr>
        <w:spacing w:line="415" w:lineRule="auto"/>
      </w:pPr>
      <w:bookmarkStart w:id="0" w:name="_Toc11290"/>
      <w:r>
        <w:rPr>
          <w:rFonts w:hint="eastAsia"/>
        </w:rPr>
        <w:t>注册账号和登录</w:t>
      </w:r>
      <w:bookmarkEnd w:id="0"/>
    </w:p>
    <w:p>
      <w:pPr>
        <w:pStyle w:val="20"/>
        <w:numPr>
          <w:ilvl w:val="0"/>
          <w:numId w:val="0"/>
        </w:numPr>
        <w:rPr>
          <w:b/>
          <w:bCs/>
          <w:color w:val="C00000"/>
          <w:sz w:val="21"/>
          <w:szCs w:val="21"/>
          <w:u w:val="single"/>
        </w:rPr>
      </w:pPr>
      <w:r>
        <w:rPr>
          <w:rFonts w:hint="eastAsia"/>
          <w:b/>
          <w:bCs/>
          <w:color w:val="C00000"/>
          <w:lang w:val="en-US" w:eastAsia="zh-CN"/>
        </w:rPr>
        <w:t>1、在浏览器中打开http://10.0.60.60/NCRE_EMS进入如下图所示页面</w:t>
      </w:r>
    </w:p>
    <w:p>
      <w:pPr>
        <w:pStyle w:val="20"/>
        <w:numPr>
          <w:ilvl w:val="0"/>
          <w:numId w:val="0"/>
        </w:numPr>
        <w:ind w:left="480" w:leftChars="0"/>
        <w:rPr>
          <w:color w:val="0000FF"/>
          <w:sz w:val="21"/>
          <w:szCs w:val="21"/>
          <w:u w:val="single"/>
        </w:rPr>
      </w:pPr>
    </w:p>
    <w:p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5281295" cy="4217670"/>
            <wp:effectExtent l="0" t="0" r="14605" b="11430"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1295" cy="4217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0"/>
        <w:numPr>
          <w:ilvl w:val="0"/>
          <w:numId w:val="0"/>
        </w:numPr>
        <w:ind w:left="480" w:leftChars="0"/>
        <w:rPr>
          <w:b/>
          <w:bCs/>
          <w:color w:val="C00000"/>
          <w:sz w:val="21"/>
          <w:szCs w:val="21"/>
          <w:u w:val="single"/>
        </w:rPr>
      </w:pPr>
      <w:r>
        <w:rPr>
          <w:rFonts w:hint="eastAsia"/>
          <w:b/>
          <w:bCs/>
          <w:color w:val="C00000"/>
          <w:lang w:val="en-US" w:eastAsia="zh-CN"/>
        </w:rPr>
        <w:t>2、点击StudentLogin，进入以下如图所示的页面</w:t>
      </w:r>
    </w:p>
    <w:p>
      <w:pPr>
        <w:rPr>
          <w:rFonts w:hint="eastAsia" w:eastAsiaTheme="minorEastAsia"/>
          <w:lang w:val="en-US" w:eastAsia="zh-CN"/>
        </w:rPr>
      </w:pPr>
    </w:p>
    <w:p>
      <w:pPr>
        <w:ind w:firstLine="480"/>
        <w:jc w:val="center"/>
      </w:pPr>
      <w:r>
        <w:drawing>
          <wp:inline distT="0" distB="0" distL="0" distR="0">
            <wp:extent cx="4718050" cy="2581910"/>
            <wp:effectExtent l="0" t="0" r="635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05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ind w:leftChars="0"/>
        <w:rPr>
          <w:b/>
          <w:bCs w:val="0"/>
          <w:color w:val="C00000"/>
          <w:sz w:val="24"/>
          <w:szCs w:val="24"/>
        </w:rPr>
      </w:pPr>
      <w:bookmarkStart w:id="1" w:name="_Toc12577"/>
      <w:bookmarkStart w:id="2" w:name="_Toc361643470"/>
      <w:r>
        <w:rPr>
          <w:rFonts w:hint="eastAsia"/>
          <w:b/>
          <w:bCs w:val="0"/>
          <w:color w:val="C00000"/>
          <w:sz w:val="24"/>
          <w:szCs w:val="24"/>
          <w:lang w:val="en-US" w:eastAsia="zh-CN"/>
        </w:rPr>
        <w:t>3、</w:t>
      </w:r>
      <w:r>
        <w:rPr>
          <w:rFonts w:hint="eastAsia"/>
          <w:b/>
          <w:bCs w:val="0"/>
          <w:color w:val="C00000"/>
          <w:sz w:val="24"/>
          <w:szCs w:val="24"/>
        </w:rPr>
        <w:t>注册通行证</w:t>
      </w:r>
      <w:bookmarkEnd w:id="1"/>
    </w:p>
    <w:p>
      <w:pPr>
        <w:spacing w:line="360" w:lineRule="auto"/>
        <w:jc w:val="left"/>
      </w:pPr>
      <w:r>
        <w:drawing>
          <wp:inline distT="0" distB="0" distL="0" distR="0">
            <wp:extent cx="2603500" cy="2747645"/>
            <wp:effectExtent l="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1529" cy="275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转到</w:t>
      </w:r>
      <w:r>
        <w:rPr/>
        <w:sym w:font="Wingdings" w:char="F0E0"/>
      </w:r>
      <w:r>
        <w:rPr>
          <w:rFonts w:hint="eastAsia"/>
        </w:rPr>
        <w:t xml:space="preserve"> </w:t>
      </w:r>
      <w:r>
        <w:drawing>
          <wp:inline distT="0" distB="0" distL="0" distR="0">
            <wp:extent cx="2012315" cy="2717800"/>
            <wp:effectExtent l="19050" t="19050" r="26035" b="254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6375" cy="27229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1）</w:t>
      </w:r>
      <w:r>
        <w:rPr>
          <w:rFonts w:hint="eastAsia"/>
          <w:b/>
          <w:bCs/>
          <w:sz w:val="24"/>
          <w:szCs w:val="24"/>
        </w:rPr>
        <w:t>考生点击“用户注册”按钮，根据网页提示，输入对应的注册信息，即可完成注册。</w:t>
      </w:r>
      <w:r>
        <w:rPr>
          <w:rFonts w:hint="eastAsia"/>
          <w:b/>
          <w:bCs/>
          <w:sz w:val="24"/>
          <w:szCs w:val="24"/>
          <w:lang w:val="en-US" w:eastAsia="zh-CN"/>
        </w:rPr>
        <w:t>2）</w:t>
      </w:r>
      <w:r>
        <w:rPr>
          <w:rFonts w:hint="eastAsia"/>
          <w:b/>
          <w:bCs/>
          <w:sz w:val="24"/>
          <w:szCs w:val="24"/>
          <w:lang w:eastAsia="zh-CN"/>
        </w:rPr>
        <w:t>注册成功之后，在注册的邮箱中激活</w:t>
      </w:r>
      <w:r>
        <w:rPr>
          <w:rFonts w:hint="eastAsia"/>
          <w:b/>
          <w:bCs/>
          <w:sz w:val="24"/>
          <w:szCs w:val="24"/>
          <w:lang w:val="en-US" w:eastAsia="zh-CN"/>
        </w:rPr>
        <w:t>ETEST同行证</w:t>
      </w:r>
      <w:r>
        <w:rPr>
          <w:rFonts w:hint="eastAsia"/>
          <w:b/>
          <w:bCs/>
          <w:sz w:val="24"/>
          <w:szCs w:val="24"/>
          <w:lang w:eastAsia="zh-CN"/>
        </w:rPr>
        <w:t>方可登录系统报名。</w:t>
      </w:r>
    </w:p>
    <w:p>
      <w:pPr>
        <w:spacing w:line="360" w:lineRule="auto"/>
        <w:jc w:val="left"/>
      </w:pPr>
      <w:r>
        <w:rPr>
          <w:rFonts w:hint="eastAsia"/>
          <w:b/>
          <w:bCs/>
          <w:sz w:val="24"/>
          <w:szCs w:val="24"/>
          <w:lang w:val="en-US" w:eastAsia="zh-CN"/>
        </w:rPr>
        <w:t>3）ETEST同行证邮箱验证</w:t>
      </w:r>
      <w:r>
        <w:rPr>
          <w:rFonts w:hint="eastAsia"/>
          <w:b/>
          <w:bCs/>
          <w:sz w:val="24"/>
          <w:szCs w:val="24"/>
          <w:lang w:eastAsia="zh-CN"/>
        </w:rPr>
        <w:t>选</w:t>
      </w:r>
      <w:r>
        <w:rPr>
          <w:rFonts w:hint="eastAsia"/>
          <w:b/>
          <w:bCs/>
          <w:color w:val="C00000"/>
          <w:sz w:val="24"/>
          <w:szCs w:val="24"/>
          <w:lang w:eastAsia="zh-CN"/>
        </w:rPr>
        <w:t>择教育网站激活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40" w:line="416" w:lineRule="auto"/>
        <w:ind w:left="0" w:leftChars="0" w:right="0" w:rightChars="0" w:firstLine="0" w:firstLineChars="0"/>
        <w:jc w:val="both"/>
        <w:textAlignment w:val="auto"/>
        <w:outlineLvl w:val="2"/>
        <w:rPr>
          <w:rFonts w:hint="eastAsia"/>
          <w:b/>
          <w:bCs w:val="0"/>
          <w:color w:val="C00000"/>
          <w:sz w:val="24"/>
          <w:szCs w:val="24"/>
          <w:lang w:val="en-US" w:eastAsia="zh-CN"/>
        </w:rPr>
      </w:pPr>
      <w:bookmarkStart w:id="3" w:name="_Toc6953"/>
      <w:r>
        <w:rPr>
          <w:rFonts w:hint="eastAsia"/>
          <w:b/>
          <w:bCs w:val="0"/>
          <w:color w:val="C00000"/>
          <w:sz w:val="24"/>
          <w:szCs w:val="24"/>
          <w:lang w:val="en-US" w:eastAsia="zh-CN"/>
        </w:rPr>
        <w:t>4、登录系统</w:t>
      </w:r>
      <w:bookmarkEnd w:id="3"/>
    </w:p>
    <w:p>
      <w:pPr>
        <w:spacing w:line="36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1）按之前的步骤在浏览器中打开http://10.0.60.60/NCRE_EMS</w:t>
      </w:r>
    </w:p>
    <w:p>
      <w:pPr>
        <w:spacing w:line="36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2）在登录框中正确输入账号、密码、验证码，登录系统。</w:t>
      </w:r>
    </w:p>
    <w:p>
      <w:pPr>
        <w:spacing w:line="36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3）首次登录成功后进入系统的个人报名欢迎界面。</w:t>
      </w:r>
      <w:bookmarkEnd w:id="2"/>
    </w:p>
    <w:p>
      <w:pPr>
        <w:spacing w:line="36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4）点击改页面左上角【</w:t>
      </w: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当前考次</w:t>
      </w:r>
      <w:r>
        <w:rPr>
          <w:rFonts w:hint="eastAsia"/>
          <w:b/>
          <w:bCs/>
          <w:sz w:val="24"/>
          <w:szCs w:val="24"/>
          <w:lang w:val="en-US" w:eastAsia="zh-CN"/>
        </w:rPr>
        <w:t>】，即可进行网上报名。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73345" cy="2629535"/>
            <wp:effectExtent l="0" t="0" r="8255" b="18415"/>
            <wp:docPr id="24" name="图片 2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图片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73345" cy="262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spacing w:line="415" w:lineRule="auto"/>
        <w:rPr>
          <w:b w:val="0"/>
          <w:bCs w:val="0"/>
        </w:rPr>
      </w:pPr>
      <w:bookmarkStart w:id="4" w:name="_Toc6299"/>
      <w:r>
        <w:rPr>
          <w:rFonts w:hint="eastAsia"/>
          <w:b w:val="0"/>
          <w:bCs w:val="0"/>
        </w:rPr>
        <w:t>考试报名</w:t>
      </w:r>
      <w:bookmarkEnd w:id="4"/>
    </w:p>
    <w:p>
      <w:pPr>
        <w:pStyle w:val="19"/>
        <w:numPr>
          <w:ilvl w:val="0"/>
          <w:numId w:val="2"/>
        </w:numPr>
        <w:ind w:left="357" w:hanging="357" w:firstLineChars="0"/>
        <w:outlineLvl w:val="2"/>
        <w:rPr>
          <w:b/>
          <w:bCs/>
          <w:color w:val="C00000"/>
          <w:sz w:val="24"/>
          <w:szCs w:val="24"/>
        </w:rPr>
      </w:pPr>
      <w:bookmarkStart w:id="5" w:name="_Toc9703"/>
      <w:r>
        <w:rPr>
          <w:rFonts w:hint="eastAsia"/>
          <w:b/>
          <w:bCs/>
          <w:color w:val="C00000"/>
          <w:sz w:val="24"/>
          <w:szCs w:val="24"/>
        </w:rPr>
        <w:t>阅读报名协议</w:t>
      </w:r>
      <w:bookmarkEnd w:id="5"/>
    </w:p>
    <w:p>
      <w:pPr>
        <w:pStyle w:val="19"/>
        <w:ind w:left="360" w:firstLine="0" w:firstLineChars="0"/>
        <w:rPr>
          <w:szCs w:val="21"/>
        </w:rPr>
      </w:pPr>
      <w:r>
        <w:rPr>
          <w:rFonts w:hint="eastAsia"/>
          <w:szCs w:val="21"/>
        </w:rPr>
        <w:t>点击左侧导航栏中“当前考次”菜单即可阅读《报名协议》，勾选“同意报名协议”复选框，点击“同意”按钮，即可进行下一步；若点击“不同意”按钮，可中止报名。</w:t>
      </w:r>
    </w:p>
    <w:p>
      <w:pPr>
        <w:jc w:val="center"/>
      </w:pPr>
      <w:r>
        <w:drawing>
          <wp:inline distT="0" distB="0" distL="0" distR="0">
            <wp:extent cx="5274310" cy="33191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ind w:left="360" w:firstLine="0" w:firstLineChars="0"/>
      </w:pPr>
    </w:p>
    <w:p>
      <w:pPr>
        <w:pStyle w:val="19"/>
        <w:numPr>
          <w:ilvl w:val="0"/>
          <w:numId w:val="2"/>
        </w:numPr>
        <w:ind w:left="357" w:hanging="357" w:firstLineChars="0"/>
        <w:outlineLvl w:val="2"/>
        <w:rPr>
          <w:b/>
          <w:bCs/>
          <w:color w:val="C00000"/>
          <w:sz w:val="24"/>
          <w:szCs w:val="24"/>
        </w:rPr>
      </w:pPr>
      <w:bookmarkStart w:id="6" w:name="_Toc13119"/>
      <w:r>
        <w:rPr>
          <w:rFonts w:hint="eastAsia"/>
          <w:b/>
          <w:bCs/>
          <w:color w:val="C00000"/>
          <w:sz w:val="24"/>
          <w:szCs w:val="24"/>
        </w:rPr>
        <w:t>填写基本信息</w:t>
      </w:r>
      <w:bookmarkEnd w:id="6"/>
    </w:p>
    <w:p>
      <w:pPr>
        <w:pStyle w:val="19"/>
        <w:spacing w:line="360" w:lineRule="auto"/>
        <w:ind w:left="360" w:firstLine="0"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填入相关信息，带有红色“</w:t>
      </w:r>
      <w:r>
        <w:rPr>
          <w:rFonts w:hint="eastAsia"/>
          <w:b/>
          <w:bCs/>
          <w:color w:val="FF0000"/>
          <w:sz w:val="24"/>
          <w:szCs w:val="24"/>
        </w:rPr>
        <w:t>*</w:t>
      </w:r>
      <w:r>
        <w:rPr>
          <w:rFonts w:hint="eastAsia"/>
          <w:b/>
          <w:bCs/>
          <w:sz w:val="24"/>
          <w:szCs w:val="24"/>
        </w:rPr>
        <w:t>”号标记的信息为必填项。</w:t>
      </w:r>
    </w:p>
    <w:p>
      <w:pPr>
        <w:jc w:val="center"/>
      </w:pPr>
      <w:r>
        <w:drawing>
          <wp:inline distT="0" distB="0" distL="0" distR="0">
            <wp:extent cx="5274310" cy="4535805"/>
            <wp:effectExtent l="0" t="0" r="2540" b="0"/>
            <wp:docPr id="3" name="图片 3" descr="C:\Users\Administrator\Desktop\新建文件夹 (2)\考生基本信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建文件夹 (2)\考生基本信息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3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9"/>
        <w:numPr>
          <w:ilvl w:val="0"/>
          <w:numId w:val="2"/>
        </w:numPr>
        <w:spacing w:line="360" w:lineRule="auto"/>
        <w:ind w:left="357" w:hanging="357" w:firstLineChars="0"/>
        <w:outlineLvl w:val="2"/>
        <w:rPr>
          <w:b/>
          <w:bCs/>
          <w:color w:val="C00000"/>
          <w:sz w:val="24"/>
          <w:szCs w:val="24"/>
        </w:rPr>
      </w:pPr>
      <w:bookmarkStart w:id="7" w:name="_Toc16753"/>
      <w:r>
        <w:rPr>
          <w:rFonts w:hint="eastAsia"/>
          <w:b/>
          <w:bCs/>
          <w:color w:val="C00000"/>
          <w:sz w:val="24"/>
          <w:szCs w:val="24"/>
        </w:rPr>
        <w:t>报考科目</w:t>
      </w:r>
      <w:bookmarkEnd w:id="7"/>
    </w:p>
    <w:p>
      <w:pPr>
        <w:pStyle w:val="19"/>
        <w:spacing w:line="360" w:lineRule="auto"/>
        <w:ind w:left="360" w:firstLine="0"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考生首先选择报考考点，选择完考点后，系统会加载出该考点的所有开考科目。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0" distR="0">
            <wp:extent cx="5274310" cy="454088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4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2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选择完要报考的考点，勾选要报考的科目。考生至少要报考一科，也可报考多科，选择完科目后，科目列表下方会显示已报考的科目。</w:t>
      </w:r>
    </w:p>
    <w:p>
      <w:pPr>
        <w:pStyle w:val="20"/>
        <w:ind w:firstLine="420"/>
        <w:rPr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考生</w:t>
      </w:r>
      <w:r>
        <w:rPr>
          <w:rFonts w:hint="eastAsia"/>
          <w:color w:val="FF0000"/>
          <w:sz w:val="21"/>
          <w:szCs w:val="21"/>
        </w:rPr>
        <w:t>确认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基本信息和报考科目无误后</w:t>
      </w:r>
      <w:r>
        <w:rPr>
          <w:rFonts w:hint="eastAsia"/>
          <w:sz w:val="21"/>
          <w:szCs w:val="21"/>
        </w:rPr>
        <w:t>，勾选“我保证以上信息是真实和准确的”，点击“提交报考信息”按钮，进入下一步。</w:t>
      </w:r>
    </w:p>
    <w:p>
      <w:pPr>
        <w:jc w:val="center"/>
      </w:pPr>
      <w:r>
        <w:drawing>
          <wp:inline distT="0" distB="0" distL="0" distR="0">
            <wp:extent cx="5274310" cy="108394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numPr>
          <w:ilvl w:val="0"/>
          <w:numId w:val="2"/>
        </w:numPr>
        <w:ind w:left="357" w:hanging="357" w:firstLineChars="0"/>
        <w:outlineLvl w:val="2"/>
        <w:rPr>
          <w:sz w:val="24"/>
          <w:szCs w:val="24"/>
        </w:rPr>
      </w:pPr>
      <w:bookmarkStart w:id="8" w:name="_Toc12892"/>
      <w:r>
        <w:rPr>
          <w:rFonts w:hint="eastAsia"/>
          <w:sz w:val="24"/>
          <w:szCs w:val="24"/>
        </w:rPr>
        <w:t>上传照片</w:t>
      </w:r>
      <w:bookmarkEnd w:id="8"/>
    </w:p>
    <w:p>
      <w:pPr>
        <w:pStyle w:val="2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考生点击“提交报考信息”按钮后，系统会弹出提示上传照片提醒框，点击“确定”后，点击上传照片按钮。考生必须上传照片，否则报名无效。</w:t>
      </w:r>
    </w:p>
    <w:p>
      <w:pPr>
        <w:jc w:val="center"/>
      </w:pPr>
      <w:r>
        <w:drawing>
          <wp:inline distT="0" distB="0" distL="0" distR="0">
            <wp:extent cx="5274310" cy="1113155"/>
            <wp:effectExtent l="0" t="0" r="2540" b="0"/>
            <wp:docPr id="15" name="图片 15" descr="C:\Users\Administrator\Desktop\新建文件夹 (2)\考生填完基本信息后弹出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新建文件夹 (2)\考生填完基本信息后弹出框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20"/>
        <w:ind w:firstLine="420"/>
        <w:rPr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照片规格</w:t>
      </w:r>
      <w:r>
        <w:rPr>
          <w:rFonts w:hint="eastAsia"/>
          <w:sz w:val="21"/>
          <w:szCs w:val="21"/>
        </w:rPr>
        <w:t>：</w:t>
      </w:r>
    </w:p>
    <w:p>
      <w:pPr>
        <w:pStyle w:val="20"/>
        <w:numPr>
          <w:ilvl w:val="0"/>
          <w:numId w:val="3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照片应为考生本人近期正面免冠彩色证件照。</w:t>
      </w:r>
    </w:p>
    <w:p>
      <w:pPr>
        <w:pStyle w:val="20"/>
        <w:numPr>
          <w:ilvl w:val="0"/>
          <w:numId w:val="3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成像要求：成像区上部空1/10，头部占7/10，肩部占1/5，左右各空1/10。采集图像大小最小为192*144（高*宽），彩色，成像区大小为48mm*33mm(高*宽)。</w:t>
      </w:r>
    </w:p>
    <w:p>
      <w:pPr>
        <w:pStyle w:val="20"/>
        <w:numPr>
          <w:ilvl w:val="0"/>
          <w:numId w:val="3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文件格式要求：要求存储为jpg格式，图像文件名为*.jpg。</w:t>
      </w:r>
    </w:p>
    <w:p>
      <w:pPr>
        <w:pStyle w:val="20"/>
        <w:numPr>
          <w:ilvl w:val="0"/>
          <w:numId w:val="3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文件大小要求：20KB-200KB。</w:t>
      </w:r>
    </w:p>
    <w:p>
      <w:pPr>
        <w:pStyle w:val="20"/>
        <w:numPr>
          <w:ilvl w:val="0"/>
          <w:numId w:val="3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考生应上传本人清晰、正置的照片，</w:t>
      </w:r>
      <w:r>
        <w:rPr>
          <w:rFonts w:hint="eastAsia"/>
          <w:color w:val="FF0000"/>
          <w:sz w:val="21"/>
          <w:szCs w:val="21"/>
        </w:rPr>
        <w:t>不允许上传侧置或倒置的照片</w:t>
      </w:r>
      <w:r>
        <w:rPr>
          <w:rFonts w:hint="eastAsia"/>
          <w:sz w:val="21"/>
          <w:szCs w:val="21"/>
        </w:rPr>
        <w:t>。</w:t>
      </w:r>
    </w:p>
    <w:p>
      <w:pPr>
        <w:pStyle w:val="2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考生点击上传照片控件，选择符合要求的照片，点击“上传照片”按钮，可预览上传的照片。若要修改照片，可点击上传照片控件，选择其他照片，点击“修改照片”按钮。</w:t>
      </w:r>
    </w:p>
    <w:p>
      <w:pPr>
        <w:jc w:val="center"/>
      </w:pPr>
      <w:r>
        <w:drawing>
          <wp:inline distT="0" distB="0" distL="0" distR="0">
            <wp:extent cx="5274310" cy="925830"/>
            <wp:effectExtent l="0" t="0" r="254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如果考生发现不正确的信息，可点击“修改报考信息”按钮，修改基本信息或报考科目。考生可点击“修改照片”按钮修改照片。</w:t>
      </w:r>
    </w:p>
    <w:p>
      <w:pPr>
        <w:jc w:val="center"/>
      </w:pPr>
      <w:r>
        <w:drawing>
          <wp:inline distT="0" distB="0" distL="0" distR="0">
            <wp:extent cx="2213610" cy="2470150"/>
            <wp:effectExtent l="0" t="0" r="0" b="635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13822" cy="246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0" distR="0">
            <wp:extent cx="2819400" cy="228917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22349" cy="229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pStyle w:val="19"/>
        <w:numPr>
          <w:ilvl w:val="0"/>
          <w:numId w:val="2"/>
        </w:numPr>
        <w:ind w:left="357" w:hanging="357" w:firstLineChars="0"/>
        <w:outlineLvl w:val="2"/>
        <w:rPr>
          <w:sz w:val="24"/>
          <w:szCs w:val="24"/>
        </w:rPr>
      </w:pPr>
      <w:bookmarkStart w:id="9" w:name="_Toc4738"/>
      <w:r>
        <w:rPr>
          <w:rFonts w:hint="eastAsia"/>
          <w:sz w:val="24"/>
          <w:szCs w:val="24"/>
          <w:lang w:eastAsia="zh-CN"/>
        </w:rPr>
        <w:t>申请信息审核</w:t>
      </w:r>
      <w:bookmarkEnd w:id="9"/>
    </w:p>
    <w:p>
      <w:pPr>
        <w:pStyle w:val="20"/>
        <w:ind w:left="0" w:leftChars="0" w:firstLine="0" w:firstLineChars="0"/>
        <w:rPr>
          <w:rFonts w:hint="eastAsia" w:cstheme="minorBidi"/>
          <w:kern w:val="0"/>
          <w:sz w:val="21"/>
          <w:szCs w:val="21"/>
          <w:lang w:val="en-US" w:eastAsia="zh-CN" w:bidi="ar-SA"/>
        </w:rPr>
      </w:pPr>
      <w:r>
        <w:rPr>
          <w:rFonts w:hint="eastAsia"/>
          <w:sz w:val="21"/>
          <w:szCs w:val="21"/>
          <w:lang w:val="en-US" w:eastAsia="zh-CN"/>
        </w:rPr>
        <w:t xml:space="preserve">    如果考生报考的考点，开启了信息审核功能，当</w:t>
      </w:r>
      <w:r>
        <w:rPr>
          <w:rFonts w:hint="eastAsia"/>
          <w:sz w:val="21"/>
          <w:szCs w:val="21"/>
        </w:rPr>
        <w:t>考生上传照片以及报考科目信息检查无误后</w:t>
      </w:r>
      <w:r>
        <w:rPr>
          <w:rFonts w:hint="eastAsia" w:ascii="Times New Roman" w:hAnsi="Times New Roman" w:eastAsia="宋体" w:cstheme="minorBidi"/>
          <w:kern w:val="0"/>
          <w:sz w:val="21"/>
          <w:szCs w:val="21"/>
          <w:lang w:val="en-US" w:eastAsia="zh-CN" w:bidi="ar-SA"/>
        </w:rPr>
        <w:t>，</w:t>
      </w:r>
      <w:r>
        <w:rPr>
          <w:rFonts w:hint="eastAsia" w:cstheme="minorBidi"/>
          <w:kern w:val="0"/>
          <w:sz w:val="21"/>
          <w:szCs w:val="21"/>
          <w:lang w:val="en-US" w:eastAsia="zh-CN" w:bidi="ar-SA"/>
        </w:rPr>
        <w:t>需要点击“申请信息审核”按钮。</w:t>
      </w:r>
    </w:p>
    <w:p>
      <w:pPr>
        <w:jc w:val="center"/>
      </w:pPr>
      <w:r>
        <w:drawing>
          <wp:inline distT="0" distB="0" distL="114300" distR="114300">
            <wp:extent cx="5266055" cy="1186815"/>
            <wp:effectExtent l="0" t="0" r="10795" b="133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18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点击“申请信息审核”按钮时，会出现提示信息；</w:t>
      </w:r>
    </w:p>
    <w:p>
      <w:pPr>
        <w:jc w:val="center"/>
      </w:pPr>
      <w:r>
        <w:drawing>
          <wp:inline distT="0" distB="0" distL="114300" distR="114300">
            <wp:extent cx="5200015" cy="1504950"/>
            <wp:effectExtent l="0" t="0" r="63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点击“确定”后，审核状态会变成“待审核”状态；</w:t>
      </w:r>
    </w:p>
    <w:p>
      <w:pPr>
        <w:jc w:val="center"/>
      </w:pPr>
      <w:r>
        <w:drawing>
          <wp:inline distT="0" distB="0" distL="114300" distR="114300">
            <wp:extent cx="5269230" cy="1123315"/>
            <wp:effectExtent l="0" t="0" r="7620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20"/>
        <w:ind w:firstLine="420"/>
        <w:rPr>
          <w:rFonts w:hint="eastAsia"/>
          <w:color w:val="auto"/>
          <w:sz w:val="21"/>
          <w:szCs w:val="21"/>
          <w:lang w:eastAsia="zh-CN"/>
        </w:rPr>
      </w:pPr>
      <w:r>
        <w:rPr>
          <w:rFonts w:hint="eastAsia"/>
          <w:color w:val="auto"/>
          <w:sz w:val="21"/>
          <w:szCs w:val="21"/>
          <w:lang w:eastAsia="zh-CN"/>
        </w:rPr>
        <w:t>如果考点审核未通过，考生需对自己的报名信息或者照片信息进行修改，再次提交审核；</w:t>
      </w:r>
    </w:p>
    <w:p>
      <w:pPr>
        <w:jc w:val="center"/>
      </w:pPr>
      <w:r>
        <w:drawing>
          <wp:inline distT="0" distB="0" distL="114300" distR="114300">
            <wp:extent cx="5270500" cy="1180465"/>
            <wp:effectExtent l="0" t="0" r="6350" b="63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20"/>
        <w:ind w:firstLine="420"/>
        <w:rPr>
          <w:rFonts w:hint="eastAsia"/>
          <w:color w:val="auto"/>
          <w:sz w:val="21"/>
          <w:szCs w:val="21"/>
          <w:lang w:eastAsia="zh-CN"/>
        </w:rPr>
      </w:pPr>
      <w:r>
        <w:rPr>
          <w:rFonts w:hint="eastAsia"/>
          <w:color w:val="auto"/>
          <w:sz w:val="21"/>
          <w:szCs w:val="21"/>
          <w:lang w:eastAsia="zh-CN"/>
        </w:rPr>
        <w:t>如果考点审核已通过，考生信息和照片将不能够进行更改并且需要在</w:t>
      </w:r>
      <w:r>
        <w:rPr>
          <w:rFonts w:hint="eastAsia"/>
          <w:color w:val="auto"/>
          <w:sz w:val="21"/>
          <w:szCs w:val="21"/>
          <w:lang w:val="en-US" w:eastAsia="zh-CN"/>
        </w:rPr>
        <w:t>24小时内进行网上支付</w:t>
      </w:r>
      <w:r>
        <w:rPr>
          <w:rFonts w:hint="eastAsia"/>
          <w:color w:val="auto"/>
          <w:sz w:val="21"/>
          <w:szCs w:val="21"/>
          <w:lang w:eastAsia="zh-CN"/>
        </w:rPr>
        <w:t>；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5269230" cy="1113790"/>
            <wp:effectExtent l="0" t="0" r="7620" b="1016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1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  <w:color w:val="FF0000"/>
          <w:lang w:val="en-US" w:eastAsia="zh-CN"/>
        </w:rPr>
        <w:t>注：只有考生报考的考点开启了信息审核功能，考生才需要进行“申请信息审核”操作，如果考生报考的考点，未开启信息审核功能，则考生提交报考信息后，就可以直接进行网上支付操作。</w:t>
      </w:r>
    </w:p>
    <w:p/>
    <w:p>
      <w:pPr>
        <w:pStyle w:val="20"/>
        <w:ind w:left="0" w:leftChars="0" w:firstLine="0" w:firstLineChars="0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6、报名费收取及</w:t>
      </w:r>
      <w:r>
        <w:rPr>
          <w:sz w:val="21"/>
          <w:szCs w:val="21"/>
        </w:rPr>
        <w:t>现场确认</w:t>
      </w:r>
      <w:r>
        <w:rPr>
          <w:rFonts w:hint="eastAsia"/>
          <w:sz w:val="21"/>
          <w:szCs w:val="21"/>
          <w:lang w:eastAsia="zh-CN"/>
        </w:rPr>
        <w:t>，请考生留意该考点校区官网通知。</w:t>
      </w:r>
    </w:p>
    <w:p>
      <w:pPr>
        <w:pStyle w:val="20"/>
        <w:ind w:left="0" w:leftChars="0" w:firstLine="0" w:firstLineChars="0"/>
        <w:rPr>
          <w:color w:val="FF0000"/>
          <w:sz w:val="21"/>
          <w:szCs w:val="21"/>
        </w:rPr>
      </w:pPr>
    </w:p>
    <w:sectPr>
      <w:pgSz w:w="11906" w:h="16838"/>
      <w:pgMar w:top="1440" w:right="1066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altName w:val="Arial Unicode MS"/>
    <w:panose1 w:val="020B0604020202020204"/>
    <w:charset w:val="00"/>
    <w:family w:val="auto"/>
    <w:pitch w:val="default"/>
    <w:sig w:usb0="00000000" w:usb1="00000000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48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8"/>
      <w:ind w:firstLine="48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758AC"/>
    <w:multiLevelType w:val="multilevel"/>
    <w:tmpl w:val="2E2758A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CC5357"/>
    <w:multiLevelType w:val="multilevel"/>
    <w:tmpl w:val="58CC5357"/>
    <w:lvl w:ilvl="0" w:tentative="0">
      <w:start w:val="1"/>
      <w:numFmt w:val="decimal"/>
      <w:lvlText w:val="%1)"/>
      <w:lvlJc w:val="left"/>
      <w:pPr>
        <w:ind w:left="1160" w:hanging="420"/>
      </w:pPr>
    </w:lvl>
    <w:lvl w:ilvl="1" w:tentative="0">
      <w:start w:val="1"/>
      <w:numFmt w:val="lowerLetter"/>
      <w:lvlText w:val="%2)"/>
      <w:lvlJc w:val="left"/>
      <w:pPr>
        <w:ind w:left="1580" w:hanging="420"/>
      </w:pPr>
    </w:lvl>
    <w:lvl w:ilvl="2" w:tentative="0">
      <w:start w:val="1"/>
      <w:numFmt w:val="lowerRoman"/>
      <w:lvlText w:val="%3."/>
      <w:lvlJc w:val="right"/>
      <w:pPr>
        <w:ind w:left="2000" w:hanging="420"/>
      </w:pPr>
    </w:lvl>
    <w:lvl w:ilvl="3" w:tentative="0">
      <w:start w:val="1"/>
      <w:numFmt w:val="decimal"/>
      <w:lvlText w:val="%4."/>
      <w:lvlJc w:val="left"/>
      <w:pPr>
        <w:ind w:left="2420" w:hanging="420"/>
      </w:pPr>
    </w:lvl>
    <w:lvl w:ilvl="4" w:tentative="0">
      <w:start w:val="1"/>
      <w:numFmt w:val="lowerLetter"/>
      <w:lvlText w:val="%5)"/>
      <w:lvlJc w:val="left"/>
      <w:pPr>
        <w:ind w:left="2840" w:hanging="420"/>
      </w:pPr>
    </w:lvl>
    <w:lvl w:ilvl="5" w:tentative="0">
      <w:start w:val="1"/>
      <w:numFmt w:val="lowerRoman"/>
      <w:lvlText w:val="%6."/>
      <w:lvlJc w:val="right"/>
      <w:pPr>
        <w:ind w:left="3260" w:hanging="420"/>
      </w:pPr>
    </w:lvl>
    <w:lvl w:ilvl="6" w:tentative="0">
      <w:start w:val="1"/>
      <w:numFmt w:val="decimal"/>
      <w:lvlText w:val="%7."/>
      <w:lvlJc w:val="left"/>
      <w:pPr>
        <w:ind w:left="3680" w:hanging="420"/>
      </w:pPr>
    </w:lvl>
    <w:lvl w:ilvl="7" w:tentative="0">
      <w:start w:val="1"/>
      <w:numFmt w:val="lowerLetter"/>
      <w:lvlText w:val="%8)"/>
      <w:lvlJc w:val="left"/>
      <w:pPr>
        <w:ind w:left="4100" w:hanging="420"/>
      </w:pPr>
    </w:lvl>
    <w:lvl w:ilvl="8" w:tentative="0">
      <w:start w:val="1"/>
      <w:numFmt w:val="lowerRoman"/>
      <w:lvlText w:val="%9."/>
      <w:lvlJc w:val="right"/>
      <w:pPr>
        <w:ind w:left="4520" w:hanging="420"/>
      </w:pPr>
    </w:lvl>
  </w:abstractNum>
  <w:abstractNum w:abstractNumId="2">
    <w:nsid w:val="61E02C75"/>
    <w:multiLevelType w:val="multilevel"/>
    <w:tmpl w:val="61E02C75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4D"/>
    <w:rsid w:val="0001200B"/>
    <w:rsid w:val="00015B5A"/>
    <w:rsid w:val="0002201D"/>
    <w:rsid w:val="00027044"/>
    <w:rsid w:val="0003518F"/>
    <w:rsid w:val="000410D2"/>
    <w:rsid w:val="000416F6"/>
    <w:rsid w:val="00043452"/>
    <w:rsid w:val="0004345C"/>
    <w:rsid w:val="0004429F"/>
    <w:rsid w:val="00057CE7"/>
    <w:rsid w:val="00064D21"/>
    <w:rsid w:val="00067B4E"/>
    <w:rsid w:val="000746DC"/>
    <w:rsid w:val="00076410"/>
    <w:rsid w:val="00076763"/>
    <w:rsid w:val="000806DF"/>
    <w:rsid w:val="000814F9"/>
    <w:rsid w:val="00084BA2"/>
    <w:rsid w:val="00087AA5"/>
    <w:rsid w:val="00096A3F"/>
    <w:rsid w:val="000A14AD"/>
    <w:rsid w:val="000A6538"/>
    <w:rsid w:val="000B06B6"/>
    <w:rsid w:val="000B0FA2"/>
    <w:rsid w:val="000B505B"/>
    <w:rsid w:val="000B6192"/>
    <w:rsid w:val="000D2583"/>
    <w:rsid w:val="000E4163"/>
    <w:rsid w:val="000E4714"/>
    <w:rsid w:val="000E4F28"/>
    <w:rsid w:val="000E575D"/>
    <w:rsid w:val="000F20C0"/>
    <w:rsid w:val="000F5464"/>
    <w:rsid w:val="00105C3C"/>
    <w:rsid w:val="00110323"/>
    <w:rsid w:val="00115355"/>
    <w:rsid w:val="00132877"/>
    <w:rsid w:val="001333B8"/>
    <w:rsid w:val="00140E55"/>
    <w:rsid w:val="001557DC"/>
    <w:rsid w:val="00155898"/>
    <w:rsid w:val="001569BA"/>
    <w:rsid w:val="00160E9E"/>
    <w:rsid w:val="0016271F"/>
    <w:rsid w:val="00167C18"/>
    <w:rsid w:val="0017064B"/>
    <w:rsid w:val="00173961"/>
    <w:rsid w:val="001743CB"/>
    <w:rsid w:val="001769C9"/>
    <w:rsid w:val="00177617"/>
    <w:rsid w:val="001777C6"/>
    <w:rsid w:val="00177838"/>
    <w:rsid w:val="001804E9"/>
    <w:rsid w:val="00183511"/>
    <w:rsid w:val="00183803"/>
    <w:rsid w:val="0018405A"/>
    <w:rsid w:val="00192FCE"/>
    <w:rsid w:val="001A1A95"/>
    <w:rsid w:val="001A6F32"/>
    <w:rsid w:val="001B61F2"/>
    <w:rsid w:val="001C2C0C"/>
    <w:rsid w:val="001C4106"/>
    <w:rsid w:val="001D2860"/>
    <w:rsid w:val="001D2FB8"/>
    <w:rsid w:val="001D65ED"/>
    <w:rsid w:val="001D7AA8"/>
    <w:rsid w:val="001E0163"/>
    <w:rsid w:val="001E1BDB"/>
    <w:rsid w:val="001E25CE"/>
    <w:rsid w:val="001E5056"/>
    <w:rsid w:val="00202013"/>
    <w:rsid w:val="002054DB"/>
    <w:rsid w:val="002135AA"/>
    <w:rsid w:val="002154C9"/>
    <w:rsid w:val="00216854"/>
    <w:rsid w:val="00222465"/>
    <w:rsid w:val="00223149"/>
    <w:rsid w:val="00224314"/>
    <w:rsid w:val="00226906"/>
    <w:rsid w:val="002320E8"/>
    <w:rsid w:val="0023594B"/>
    <w:rsid w:val="00242885"/>
    <w:rsid w:val="002445E1"/>
    <w:rsid w:val="002532FA"/>
    <w:rsid w:val="00257658"/>
    <w:rsid w:val="00257D77"/>
    <w:rsid w:val="00260E6C"/>
    <w:rsid w:val="0026239D"/>
    <w:rsid w:val="002665B6"/>
    <w:rsid w:val="00271538"/>
    <w:rsid w:val="00273B93"/>
    <w:rsid w:val="002773CD"/>
    <w:rsid w:val="00280D50"/>
    <w:rsid w:val="002866B8"/>
    <w:rsid w:val="00287B2C"/>
    <w:rsid w:val="00293253"/>
    <w:rsid w:val="0029445A"/>
    <w:rsid w:val="0029610F"/>
    <w:rsid w:val="002B2291"/>
    <w:rsid w:val="002C028D"/>
    <w:rsid w:val="002C3B27"/>
    <w:rsid w:val="002C4AFA"/>
    <w:rsid w:val="002C57AE"/>
    <w:rsid w:val="002C71CF"/>
    <w:rsid w:val="002C7D99"/>
    <w:rsid w:val="002D39D2"/>
    <w:rsid w:val="002E0018"/>
    <w:rsid w:val="002E3C45"/>
    <w:rsid w:val="002F1F2B"/>
    <w:rsid w:val="002F719E"/>
    <w:rsid w:val="003023BD"/>
    <w:rsid w:val="003028E3"/>
    <w:rsid w:val="00304EEB"/>
    <w:rsid w:val="00310B17"/>
    <w:rsid w:val="00312E10"/>
    <w:rsid w:val="00330FD3"/>
    <w:rsid w:val="00337395"/>
    <w:rsid w:val="00353085"/>
    <w:rsid w:val="003549FD"/>
    <w:rsid w:val="00363379"/>
    <w:rsid w:val="00363CC4"/>
    <w:rsid w:val="00374591"/>
    <w:rsid w:val="003801DD"/>
    <w:rsid w:val="00386CEE"/>
    <w:rsid w:val="00392BA7"/>
    <w:rsid w:val="003A0188"/>
    <w:rsid w:val="003A61FB"/>
    <w:rsid w:val="003C5188"/>
    <w:rsid w:val="003C7973"/>
    <w:rsid w:val="003F1CCD"/>
    <w:rsid w:val="003F3262"/>
    <w:rsid w:val="003F3642"/>
    <w:rsid w:val="003F6CE1"/>
    <w:rsid w:val="003F7408"/>
    <w:rsid w:val="00414C86"/>
    <w:rsid w:val="004151B4"/>
    <w:rsid w:val="004212B7"/>
    <w:rsid w:val="00421416"/>
    <w:rsid w:val="00431987"/>
    <w:rsid w:val="00434BA4"/>
    <w:rsid w:val="00440B27"/>
    <w:rsid w:val="00442EBE"/>
    <w:rsid w:val="004454AC"/>
    <w:rsid w:val="00450D37"/>
    <w:rsid w:val="00451014"/>
    <w:rsid w:val="0045470E"/>
    <w:rsid w:val="00460606"/>
    <w:rsid w:val="00473871"/>
    <w:rsid w:val="00474475"/>
    <w:rsid w:val="00474EF0"/>
    <w:rsid w:val="00477872"/>
    <w:rsid w:val="00482AED"/>
    <w:rsid w:val="00483CED"/>
    <w:rsid w:val="00490AEF"/>
    <w:rsid w:val="004A5DF3"/>
    <w:rsid w:val="004B04E0"/>
    <w:rsid w:val="004B2CE6"/>
    <w:rsid w:val="004B62B7"/>
    <w:rsid w:val="004C14CE"/>
    <w:rsid w:val="004D3AD1"/>
    <w:rsid w:val="004D575B"/>
    <w:rsid w:val="004E024E"/>
    <w:rsid w:val="004E0D80"/>
    <w:rsid w:val="004E3AE7"/>
    <w:rsid w:val="004E7369"/>
    <w:rsid w:val="004F0C01"/>
    <w:rsid w:val="004F1D02"/>
    <w:rsid w:val="004F3351"/>
    <w:rsid w:val="00501399"/>
    <w:rsid w:val="00506B4F"/>
    <w:rsid w:val="00511CE4"/>
    <w:rsid w:val="00512E36"/>
    <w:rsid w:val="005148E1"/>
    <w:rsid w:val="00524593"/>
    <w:rsid w:val="005251A6"/>
    <w:rsid w:val="00545592"/>
    <w:rsid w:val="00547019"/>
    <w:rsid w:val="005539C2"/>
    <w:rsid w:val="005550D3"/>
    <w:rsid w:val="005679B7"/>
    <w:rsid w:val="005719C9"/>
    <w:rsid w:val="005748EA"/>
    <w:rsid w:val="005761DE"/>
    <w:rsid w:val="00577424"/>
    <w:rsid w:val="00592300"/>
    <w:rsid w:val="005937C3"/>
    <w:rsid w:val="00594DD8"/>
    <w:rsid w:val="005A3A41"/>
    <w:rsid w:val="005A58AB"/>
    <w:rsid w:val="005B6436"/>
    <w:rsid w:val="005C33E9"/>
    <w:rsid w:val="005C4A40"/>
    <w:rsid w:val="005C5D2F"/>
    <w:rsid w:val="005D2665"/>
    <w:rsid w:val="005E19C7"/>
    <w:rsid w:val="005F098B"/>
    <w:rsid w:val="005F76A0"/>
    <w:rsid w:val="00606CB8"/>
    <w:rsid w:val="00611BBC"/>
    <w:rsid w:val="00613FC6"/>
    <w:rsid w:val="006143E7"/>
    <w:rsid w:val="0061474E"/>
    <w:rsid w:val="00620369"/>
    <w:rsid w:val="006211CE"/>
    <w:rsid w:val="00621F37"/>
    <w:rsid w:val="0062493C"/>
    <w:rsid w:val="00630111"/>
    <w:rsid w:val="00632A3E"/>
    <w:rsid w:val="00633B7B"/>
    <w:rsid w:val="006348CD"/>
    <w:rsid w:val="006534A7"/>
    <w:rsid w:val="00662FBC"/>
    <w:rsid w:val="006658FE"/>
    <w:rsid w:val="006769DA"/>
    <w:rsid w:val="006833FB"/>
    <w:rsid w:val="006916E4"/>
    <w:rsid w:val="006A0865"/>
    <w:rsid w:val="006A113F"/>
    <w:rsid w:val="006B0EBE"/>
    <w:rsid w:val="006B2D1C"/>
    <w:rsid w:val="006C2523"/>
    <w:rsid w:val="006D46FC"/>
    <w:rsid w:val="006D72EB"/>
    <w:rsid w:val="006E6037"/>
    <w:rsid w:val="006F3AE2"/>
    <w:rsid w:val="006F50D5"/>
    <w:rsid w:val="006F6B89"/>
    <w:rsid w:val="00701BB5"/>
    <w:rsid w:val="00704DE9"/>
    <w:rsid w:val="00705120"/>
    <w:rsid w:val="007071FA"/>
    <w:rsid w:val="00714CFD"/>
    <w:rsid w:val="00721E4D"/>
    <w:rsid w:val="0072677E"/>
    <w:rsid w:val="007274D9"/>
    <w:rsid w:val="00743F9F"/>
    <w:rsid w:val="00753893"/>
    <w:rsid w:val="00753BF8"/>
    <w:rsid w:val="00757963"/>
    <w:rsid w:val="00757D57"/>
    <w:rsid w:val="00762E05"/>
    <w:rsid w:val="00765566"/>
    <w:rsid w:val="007673F5"/>
    <w:rsid w:val="00774DB9"/>
    <w:rsid w:val="007755DF"/>
    <w:rsid w:val="007813AD"/>
    <w:rsid w:val="00782A2A"/>
    <w:rsid w:val="00783A69"/>
    <w:rsid w:val="0079374A"/>
    <w:rsid w:val="00794D7B"/>
    <w:rsid w:val="007A2EDF"/>
    <w:rsid w:val="007A3797"/>
    <w:rsid w:val="007D2905"/>
    <w:rsid w:val="007E16FF"/>
    <w:rsid w:val="007E380E"/>
    <w:rsid w:val="007E69FA"/>
    <w:rsid w:val="007F074C"/>
    <w:rsid w:val="007F2B56"/>
    <w:rsid w:val="007F3537"/>
    <w:rsid w:val="007F6AA9"/>
    <w:rsid w:val="008014CC"/>
    <w:rsid w:val="00802F54"/>
    <w:rsid w:val="00804D6E"/>
    <w:rsid w:val="008067E7"/>
    <w:rsid w:val="00817B7C"/>
    <w:rsid w:val="00824316"/>
    <w:rsid w:val="008315C8"/>
    <w:rsid w:val="008473B1"/>
    <w:rsid w:val="00850CB4"/>
    <w:rsid w:val="00851019"/>
    <w:rsid w:val="00851E43"/>
    <w:rsid w:val="00851E95"/>
    <w:rsid w:val="0085411B"/>
    <w:rsid w:val="00860169"/>
    <w:rsid w:val="0086518D"/>
    <w:rsid w:val="00877E38"/>
    <w:rsid w:val="00883DE6"/>
    <w:rsid w:val="00887591"/>
    <w:rsid w:val="00891B7E"/>
    <w:rsid w:val="008A1B07"/>
    <w:rsid w:val="008B4441"/>
    <w:rsid w:val="008B4557"/>
    <w:rsid w:val="008C26AD"/>
    <w:rsid w:val="008C4681"/>
    <w:rsid w:val="008C569F"/>
    <w:rsid w:val="008D3F00"/>
    <w:rsid w:val="008E0A56"/>
    <w:rsid w:val="008E1F37"/>
    <w:rsid w:val="008E361E"/>
    <w:rsid w:val="008E7BAF"/>
    <w:rsid w:val="009149B4"/>
    <w:rsid w:val="00915B3A"/>
    <w:rsid w:val="00920980"/>
    <w:rsid w:val="00927BE1"/>
    <w:rsid w:val="00930EA9"/>
    <w:rsid w:val="00937CFA"/>
    <w:rsid w:val="009431C1"/>
    <w:rsid w:val="00943965"/>
    <w:rsid w:val="0096260A"/>
    <w:rsid w:val="0097292C"/>
    <w:rsid w:val="00972E1E"/>
    <w:rsid w:val="00973F9C"/>
    <w:rsid w:val="00982003"/>
    <w:rsid w:val="00983E15"/>
    <w:rsid w:val="00991245"/>
    <w:rsid w:val="00995719"/>
    <w:rsid w:val="009A0304"/>
    <w:rsid w:val="009A5A72"/>
    <w:rsid w:val="009C0E23"/>
    <w:rsid w:val="009C6A07"/>
    <w:rsid w:val="009C73A0"/>
    <w:rsid w:val="009D0D73"/>
    <w:rsid w:val="009D64B0"/>
    <w:rsid w:val="009E5E1F"/>
    <w:rsid w:val="009E5E31"/>
    <w:rsid w:val="009E6606"/>
    <w:rsid w:val="00A00950"/>
    <w:rsid w:val="00A0211C"/>
    <w:rsid w:val="00A04FDC"/>
    <w:rsid w:val="00A15F28"/>
    <w:rsid w:val="00A161B5"/>
    <w:rsid w:val="00A16872"/>
    <w:rsid w:val="00A24F6F"/>
    <w:rsid w:val="00A32A8F"/>
    <w:rsid w:val="00A34054"/>
    <w:rsid w:val="00A34B3B"/>
    <w:rsid w:val="00A4332A"/>
    <w:rsid w:val="00A46578"/>
    <w:rsid w:val="00A55C35"/>
    <w:rsid w:val="00A61C99"/>
    <w:rsid w:val="00A620AC"/>
    <w:rsid w:val="00A768D9"/>
    <w:rsid w:val="00A845CB"/>
    <w:rsid w:val="00A8529A"/>
    <w:rsid w:val="00A874A3"/>
    <w:rsid w:val="00A87FB2"/>
    <w:rsid w:val="00A9059A"/>
    <w:rsid w:val="00A96471"/>
    <w:rsid w:val="00AA4883"/>
    <w:rsid w:val="00AA59BA"/>
    <w:rsid w:val="00AB27B6"/>
    <w:rsid w:val="00AB66AD"/>
    <w:rsid w:val="00AB7CA3"/>
    <w:rsid w:val="00AD63F9"/>
    <w:rsid w:val="00AE42A4"/>
    <w:rsid w:val="00AE483D"/>
    <w:rsid w:val="00AE5EE3"/>
    <w:rsid w:val="00AF103F"/>
    <w:rsid w:val="00AF57E0"/>
    <w:rsid w:val="00B070A9"/>
    <w:rsid w:val="00B13FED"/>
    <w:rsid w:val="00B15D68"/>
    <w:rsid w:val="00B16587"/>
    <w:rsid w:val="00B16D29"/>
    <w:rsid w:val="00B205E6"/>
    <w:rsid w:val="00B27015"/>
    <w:rsid w:val="00B33AA5"/>
    <w:rsid w:val="00B3770E"/>
    <w:rsid w:val="00B56DDF"/>
    <w:rsid w:val="00B87AC3"/>
    <w:rsid w:val="00B9231E"/>
    <w:rsid w:val="00BA757B"/>
    <w:rsid w:val="00BA78FC"/>
    <w:rsid w:val="00BB2C72"/>
    <w:rsid w:val="00BB46CB"/>
    <w:rsid w:val="00BC282F"/>
    <w:rsid w:val="00BC3B14"/>
    <w:rsid w:val="00BC705D"/>
    <w:rsid w:val="00BD7BD4"/>
    <w:rsid w:val="00BE3D35"/>
    <w:rsid w:val="00BF46B7"/>
    <w:rsid w:val="00BF72AE"/>
    <w:rsid w:val="00C017BE"/>
    <w:rsid w:val="00C02978"/>
    <w:rsid w:val="00C05C1E"/>
    <w:rsid w:val="00C07042"/>
    <w:rsid w:val="00C07D9F"/>
    <w:rsid w:val="00C13631"/>
    <w:rsid w:val="00C16FF9"/>
    <w:rsid w:val="00C22772"/>
    <w:rsid w:val="00C26E61"/>
    <w:rsid w:val="00C3366D"/>
    <w:rsid w:val="00C35C44"/>
    <w:rsid w:val="00C41854"/>
    <w:rsid w:val="00C4753F"/>
    <w:rsid w:val="00C475FA"/>
    <w:rsid w:val="00C5157E"/>
    <w:rsid w:val="00C53424"/>
    <w:rsid w:val="00C65D31"/>
    <w:rsid w:val="00C73E64"/>
    <w:rsid w:val="00C80D0A"/>
    <w:rsid w:val="00C8270B"/>
    <w:rsid w:val="00C84230"/>
    <w:rsid w:val="00C9604B"/>
    <w:rsid w:val="00CA7C28"/>
    <w:rsid w:val="00CB1A9C"/>
    <w:rsid w:val="00CC61A0"/>
    <w:rsid w:val="00CD2D11"/>
    <w:rsid w:val="00CF331A"/>
    <w:rsid w:val="00D06D6F"/>
    <w:rsid w:val="00D2369B"/>
    <w:rsid w:val="00D26858"/>
    <w:rsid w:val="00D30315"/>
    <w:rsid w:val="00D367F5"/>
    <w:rsid w:val="00D404C0"/>
    <w:rsid w:val="00D4095E"/>
    <w:rsid w:val="00D47242"/>
    <w:rsid w:val="00D52A9C"/>
    <w:rsid w:val="00D7030D"/>
    <w:rsid w:val="00D855F5"/>
    <w:rsid w:val="00D86277"/>
    <w:rsid w:val="00D86BCF"/>
    <w:rsid w:val="00D93655"/>
    <w:rsid w:val="00DC07AD"/>
    <w:rsid w:val="00DC28EF"/>
    <w:rsid w:val="00DD54B6"/>
    <w:rsid w:val="00DD77DF"/>
    <w:rsid w:val="00DE242E"/>
    <w:rsid w:val="00DE53B7"/>
    <w:rsid w:val="00DE66FC"/>
    <w:rsid w:val="00E04075"/>
    <w:rsid w:val="00E05E1B"/>
    <w:rsid w:val="00E0675B"/>
    <w:rsid w:val="00E07DC9"/>
    <w:rsid w:val="00E1220D"/>
    <w:rsid w:val="00E14C58"/>
    <w:rsid w:val="00E15A67"/>
    <w:rsid w:val="00E24664"/>
    <w:rsid w:val="00E26435"/>
    <w:rsid w:val="00E34D0F"/>
    <w:rsid w:val="00E36E13"/>
    <w:rsid w:val="00E37DB7"/>
    <w:rsid w:val="00E42123"/>
    <w:rsid w:val="00E440B0"/>
    <w:rsid w:val="00E51C2B"/>
    <w:rsid w:val="00E5362E"/>
    <w:rsid w:val="00E536B7"/>
    <w:rsid w:val="00E54F91"/>
    <w:rsid w:val="00E615CF"/>
    <w:rsid w:val="00E961E7"/>
    <w:rsid w:val="00EA2483"/>
    <w:rsid w:val="00EB516B"/>
    <w:rsid w:val="00EB559D"/>
    <w:rsid w:val="00EB625B"/>
    <w:rsid w:val="00EC5A40"/>
    <w:rsid w:val="00EC6B01"/>
    <w:rsid w:val="00ED26DC"/>
    <w:rsid w:val="00ED4336"/>
    <w:rsid w:val="00EE1A77"/>
    <w:rsid w:val="00EE348D"/>
    <w:rsid w:val="00EF21C1"/>
    <w:rsid w:val="00F11725"/>
    <w:rsid w:val="00F11B3E"/>
    <w:rsid w:val="00F12F17"/>
    <w:rsid w:val="00F227C7"/>
    <w:rsid w:val="00F27922"/>
    <w:rsid w:val="00F40452"/>
    <w:rsid w:val="00F45764"/>
    <w:rsid w:val="00F67737"/>
    <w:rsid w:val="00F72C00"/>
    <w:rsid w:val="00F750DA"/>
    <w:rsid w:val="00F75782"/>
    <w:rsid w:val="00F83F05"/>
    <w:rsid w:val="00F848E1"/>
    <w:rsid w:val="00F97E91"/>
    <w:rsid w:val="00FA6BDE"/>
    <w:rsid w:val="00FC0CEF"/>
    <w:rsid w:val="00FC135D"/>
    <w:rsid w:val="00FC1903"/>
    <w:rsid w:val="00FF17CB"/>
    <w:rsid w:val="00FF17CF"/>
    <w:rsid w:val="00FF2671"/>
    <w:rsid w:val="059C7499"/>
    <w:rsid w:val="0DB315B0"/>
    <w:rsid w:val="0DFD1B79"/>
    <w:rsid w:val="160568F6"/>
    <w:rsid w:val="22480B98"/>
    <w:rsid w:val="2DCD0008"/>
    <w:rsid w:val="381B2AED"/>
    <w:rsid w:val="471B0202"/>
    <w:rsid w:val="51D318C0"/>
    <w:rsid w:val="532362A0"/>
    <w:rsid w:val="6D6C41E1"/>
    <w:rsid w:val="77B970DC"/>
    <w:rsid w:val="781D1BC4"/>
    <w:rsid w:val="7C940ADE"/>
    <w:rsid w:val="7CAB52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ind w:left="840" w:leftChars="400"/>
      <w:jc w:val="left"/>
    </w:pPr>
    <w:rPr>
      <w:rFonts w:ascii="Times New Roman" w:hAnsi="Times New Roman" w:eastAsia="宋体"/>
    </w:rPr>
  </w:style>
  <w:style w:type="paragraph" w:styleId="7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jc w:val="left"/>
    </w:pPr>
    <w:rPr>
      <w:rFonts w:ascii="Times New Roman" w:hAnsi="Times New Roman" w:eastAsia="宋体"/>
    </w:rPr>
  </w:style>
  <w:style w:type="paragraph" w:styleId="11">
    <w:name w:val="toc 2"/>
    <w:basedOn w:val="1"/>
    <w:next w:val="1"/>
    <w:unhideWhenUsed/>
    <w:qFormat/>
    <w:uiPriority w:val="39"/>
    <w:pPr>
      <w:ind w:left="420" w:leftChars="200"/>
      <w:jc w:val="left"/>
    </w:pPr>
    <w:rPr>
      <w:rFonts w:ascii="Times New Roman" w:hAnsi="Times New Roman" w:eastAsia="宋体"/>
    </w:rPr>
  </w:style>
  <w:style w:type="character" w:styleId="13">
    <w:name w:val="FollowedHyperlink"/>
    <w:basedOn w:val="12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6">
    <w:name w:val="批注框文本 Char"/>
    <w:basedOn w:val="12"/>
    <w:link w:val="7"/>
    <w:semiHidden/>
    <w:qFormat/>
    <w:uiPriority w:val="99"/>
    <w:rPr>
      <w:sz w:val="18"/>
      <w:szCs w:val="18"/>
    </w:rPr>
  </w:style>
  <w:style w:type="character" w:customStyle="1" w:styleId="17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3 Char"/>
    <w:basedOn w:val="12"/>
    <w:link w:val="4"/>
    <w:qFormat/>
    <w:uiPriority w:val="9"/>
    <w:rPr>
      <w:b/>
      <w:bCs/>
      <w:sz w:val="32"/>
      <w:szCs w:val="32"/>
    </w:rPr>
  </w:style>
  <w:style w:type="paragraph" w:customStyle="1" w:styleId="19">
    <w:name w:val="List Paragraph"/>
    <w:basedOn w:val="1"/>
    <w:qFormat/>
    <w:uiPriority w:val="34"/>
    <w:pPr>
      <w:ind w:firstLine="420" w:firstLineChars="200"/>
      <w:jc w:val="left"/>
    </w:pPr>
    <w:rPr>
      <w:rFonts w:ascii="Times New Roman" w:hAnsi="Times New Roman" w:eastAsia="宋体"/>
    </w:rPr>
  </w:style>
  <w:style w:type="paragraph" w:customStyle="1" w:styleId="20">
    <w:name w:val="No Spacing"/>
    <w:link w:val="21"/>
    <w:qFormat/>
    <w:uiPriority w:val="1"/>
    <w:pPr>
      <w:spacing w:line="400" w:lineRule="exact"/>
      <w:ind w:firstLine="200" w:firstLineChars="200"/>
    </w:pPr>
    <w:rPr>
      <w:rFonts w:ascii="Times New Roman" w:hAnsi="Times New Roman" w:eastAsia="宋体" w:cstheme="minorBidi"/>
      <w:kern w:val="0"/>
      <w:sz w:val="24"/>
      <w:szCs w:val="22"/>
      <w:lang w:val="en-US" w:eastAsia="zh-CN" w:bidi="ar-SA"/>
    </w:rPr>
  </w:style>
  <w:style w:type="character" w:customStyle="1" w:styleId="21">
    <w:name w:val="无间隔 Char"/>
    <w:basedOn w:val="12"/>
    <w:link w:val="20"/>
    <w:qFormat/>
    <w:uiPriority w:val="1"/>
    <w:rPr>
      <w:rFonts w:ascii="Times New Roman" w:hAnsi="Times New Roman" w:eastAsia="宋体"/>
      <w:kern w:val="0"/>
      <w:sz w:val="24"/>
    </w:rPr>
  </w:style>
  <w:style w:type="character" w:customStyle="1" w:styleId="22">
    <w:name w:val="标题 4 Char"/>
    <w:basedOn w:val="12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3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4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25">
    <w:name w:val="页脚 Char"/>
    <w:basedOn w:val="12"/>
    <w:link w:val="8"/>
    <w:qFormat/>
    <w:uiPriority w:val="99"/>
    <w:rPr>
      <w:sz w:val="18"/>
      <w:szCs w:val="18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datagrid-sort-icon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392</Words>
  <Characters>2237</Characters>
  <Lines>18</Lines>
  <Paragraphs>5</Paragraphs>
  <ScaleCrop>false</ScaleCrop>
  <LinksUpToDate>false</LinksUpToDate>
  <CharactersWithSpaces>2624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2014-11-13T02:25:00Z</dcterms:created>
  <dc:creator>buaasdu</dc:creator>
  <cp:lastModifiedBy>Administrator</cp:lastModifiedBy>
  <dcterms:modified xsi:type="dcterms:W3CDTF">2017-05-25T10:09:43Z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